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5"/>
      </w:tblGrid>
      <w:tr w:rsidR="005962D3" w14:paraId="0F0DB39B" w14:textId="77777777" w:rsidTr="005962D3">
        <w:tc>
          <w:tcPr>
            <w:tcW w:w="9565" w:type="dxa"/>
          </w:tcPr>
          <w:p w14:paraId="4FFF452D" w14:textId="09A8F7BE" w:rsidR="005962D3" w:rsidRDefault="009F595C">
            <w:r>
              <w:t xml:space="preserve"> </w:t>
            </w:r>
            <w:r w:rsidR="001E7F3C">
              <w:t xml:space="preserve"> </w:t>
            </w:r>
            <w:r w:rsidR="005962D3" w:rsidRPr="005962D3">
              <w:rPr>
                <w:noProof/>
              </w:rPr>
              <w:drawing>
                <wp:inline distT="0" distB="0" distL="0" distR="0" wp14:anchorId="6972AE29" wp14:editId="6F904750">
                  <wp:extent cx="1646448" cy="739987"/>
                  <wp:effectExtent l="0" t="0" r="508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6770" cy="740132"/>
                          </a:xfrm>
                          <a:prstGeom prst="rect">
                            <a:avLst/>
                          </a:prstGeom>
                          <a:noFill/>
                          <a:ln>
                            <a:noFill/>
                          </a:ln>
                        </pic:spPr>
                      </pic:pic>
                    </a:graphicData>
                  </a:graphic>
                </wp:inline>
              </w:drawing>
            </w:r>
          </w:p>
        </w:tc>
      </w:tr>
    </w:tbl>
    <w:p w14:paraId="1BAFF623" w14:textId="77777777" w:rsidR="005962D3" w:rsidRDefault="005962D3"/>
    <w:p w14:paraId="4882525D" w14:textId="77777777" w:rsidR="005962D3" w:rsidRDefault="005962D3"/>
    <w:p w14:paraId="4A9E95B9" w14:textId="77777777" w:rsidR="005962D3" w:rsidRPr="004E1B5E" w:rsidRDefault="005962D3"/>
    <w:p w14:paraId="40E2AF2D" w14:textId="77777777" w:rsidR="005962D3" w:rsidRDefault="005962D3"/>
    <w:p w14:paraId="37D3E367" w14:textId="77777777" w:rsidR="005962D3" w:rsidRDefault="005962D3"/>
    <w:p w14:paraId="56C7C2A7" w14:textId="77777777" w:rsidR="00363BCA" w:rsidRDefault="00363BCA"/>
    <w:p w14:paraId="48837183" w14:textId="77777777" w:rsidR="005962D3" w:rsidRDefault="005962D3"/>
    <w:p w14:paraId="340A36C0" w14:textId="0A795E06" w:rsidR="00A2767F" w:rsidRDefault="00A2767F" w:rsidP="00A2767F">
      <w:pPr>
        <w:spacing w:line="276" w:lineRule="auto"/>
        <w:jc w:val="center"/>
        <w:rPr>
          <w:b/>
          <w:color w:val="365F91" w:themeColor="accent1" w:themeShade="BF"/>
          <w:sz w:val="40"/>
          <w:szCs w:val="44"/>
        </w:rPr>
      </w:pPr>
    </w:p>
    <w:p w14:paraId="6D18C02D" w14:textId="6535E6A6" w:rsidR="0030611F" w:rsidRDefault="0030611F" w:rsidP="00A2767F">
      <w:pPr>
        <w:spacing w:line="276" w:lineRule="auto"/>
        <w:jc w:val="center"/>
        <w:rPr>
          <w:b/>
          <w:color w:val="365F91" w:themeColor="accent1" w:themeShade="BF"/>
          <w:sz w:val="40"/>
          <w:szCs w:val="44"/>
        </w:rPr>
      </w:pPr>
    </w:p>
    <w:p w14:paraId="1B523438" w14:textId="1A9BE30A" w:rsidR="00BE0E8E" w:rsidRDefault="00620E80" w:rsidP="00A2767F">
      <w:pPr>
        <w:spacing w:line="276" w:lineRule="auto"/>
        <w:jc w:val="center"/>
        <w:rPr>
          <w:b/>
          <w:color w:val="365F91" w:themeColor="accent1" w:themeShade="BF"/>
          <w:sz w:val="40"/>
          <w:szCs w:val="44"/>
        </w:rPr>
      </w:pPr>
      <w:r>
        <w:rPr>
          <w:b/>
          <w:color w:val="365F91" w:themeColor="accent1" w:themeShade="BF"/>
          <w:sz w:val="40"/>
          <w:szCs w:val="44"/>
        </w:rPr>
        <w:t>«</w:t>
      </w:r>
      <w:r w:rsidR="00980C68">
        <w:rPr>
          <w:b/>
          <w:color w:val="365F91" w:themeColor="accent1" w:themeShade="BF"/>
          <w:sz w:val="40"/>
          <w:szCs w:val="44"/>
        </w:rPr>
        <w:t>Развитие общественных пространств в Республике Татарстан</w:t>
      </w:r>
      <w:r>
        <w:rPr>
          <w:b/>
          <w:color w:val="365F91" w:themeColor="accent1" w:themeShade="BF"/>
          <w:sz w:val="40"/>
          <w:szCs w:val="44"/>
        </w:rPr>
        <w:t>»</w:t>
      </w:r>
      <w:r w:rsidR="00D0184E">
        <w:rPr>
          <w:b/>
          <w:color w:val="365F91" w:themeColor="accent1" w:themeShade="BF"/>
          <w:sz w:val="40"/>
          <w:szCs w:val="44"/>
        </w:rPr>
        <w:t xml:space="preserve"> –</w:t>
      </w:r>
      <w:r w:rsidR="00980C68">
        <w:rPr>
          <w:b/>
          <w:color w:val="365F91" w:themeColor="accent1" w:themeShade="BF"/>
          <w:sz w:val="40"/>
          <w:szCs w:val="44"/>
        </w:rPr>
        <w:t xml:space="preserve"> </w:t>
      </w:r>
    </w:p>
    <w:p w14:paraId="6ACF9525" w14:textId="77777777" w:rsidR="005B0C2A" w:rsidRDefault="00980C68" w:rsidP="00A2767F">
      <w:pPr>
        <w:spacing w:line="276" w:lineRule="auto"/>
        <w:jc w:val="center"/>
        <w:rPr>
          <w:b/>
          <w:color w:val="365F91" w:themeColor="accent1" w:themeShade="BF"/>
          <w:sz w:val="40"/>
          <w:szCs w:val="44"/>
        </w:rPr>
      </w:pPr>
      <w:r>
        <w:rPr>
          <w:b/>
          <w:color w:val="365F91" w:themeColor="accent1" w:themeShade="BF"/>
          <w:sz w:val="40"/>
          <w:szCs w:val="44"/>
        </w:rPr>
        <w:t xml:space="preserve">реализация программы развития </w:t>
      </w:r>
    </w:p>
    <w:p w14:paraId="5FDE4FA3" w14:textId="38999C29" w:rsidR="0030611F" w:rsidRPr="004919CE" w:rsidRDefault="00980C68" w:rsidP="00A2767F">
      <w:pPr>
        <w:spacing w:line="276" w:lineRule="auto"/>
        <w:jc w:val="center"/>
        <w:rPr>
          <w:b/>
          <w:color w:val="365F91" w:themeColor="accent1" w:themeShade="BF"/>
          <w:sz w:val="40"/>
          <w:szCs w:val="44"/>
        </w:rPr>
      </w:pPr>
      <w:r>
        <w:rPr>
          <w:b/>
          <w:color w:val="365F91" w:themeColor="accent1" w:themeShade="BF"/>
          <w:sz w:val="40"/>
          <w:szCs w:val="44"/>
        </w:rPr>
        <w:t>городской ср</w:t>
      </w:r>
      <w:r w:rsidR="00BE0E8E">
        <w:rPr>
          <w:b/>
          <w:color w:val="365F91" w:themeColor="accent1" w:themeShade="BF"/>
          <w:sz w:val="40"/>
          <w:szCs w:val="44"/>
        </w:rPr>
        <w:t xml:space="preserve">еды </w:t>
      </w:r>
    </w:p>
    <w:p w14:paraId="17F24734" w14:textId="0218FFD2" w:rsidR="0030611F" w:rsidRDefault="0030611F" w:rsidP="00620E80">
      <w:pPr>
        <w:spacing w:line="276" w:lineRule="auto"/>
        <w:ind w:left="-142" w:right="-149"/>
        <w:jc w:val="center"/>
        <w:rPr>
          <w:b/>
          <w:color w:val="365F91" w:themeColor="accent1" w:themeShade="BF"/>
          <w:sz w:val="40"/>
          <w:szCs w:val="44"/>
        </w:rPr>
      </w:pPr>
    </w:p>
    <w:p w14:paraId="5CFE6C76" w14:textId="77777777" w:rsidR="00980C68" w:rsidRDefault="00980C68" w:rsidP="00620E80">
      <w:pPr>
        <w:spacing w:line="276" w:lineRule="auto"/>
        <w:ind w:left="-142" w:right="-149"/>
        <w:jc w:val="center"/>
        <w:rPr>
          <w:b/>
          <w:color w:val="365F91" w:themeColor="accent1" w:themeShade="BF"/>
          <w:sz w:val="40"/>
          <w:szCs w:val="44"/>
        </w:rPr>
      </w:pPr>
    </w:p>
    <w:p w14:paraId="7085F705" w14:textId="364CCA8E" w:rsidR="00A2767F" w:rsidRDefault="00A2767F" w:rsidP="00A2767F">
      <w:pPr>
        <w:spacing w:line="276" w:lineRule="auto"/>
        <w:jc w:val="center"/>
        <w:rPr>
          <w:b/>
          <w:color w:val="365F91" w:themeColor="accent1" w:themeShade="BF"/>
          <w:sz w:val="40"/>
          <w:szCs w:val="44"/>
        </w:rPr>
      </w:pPr>
    </w:p>
    <w:p w14:paraId="3B038839" w14:textId="77777777" w:rsidR="00620E80" w:rsidRDefault="00620E80" w:rsidP="00A2767F">
      <w:pPr>
        <w:spacing w:line="276" w:lineRule="auto"/>
        <w:jc w:val="center"/>
        <w:rPr>
          <w:b/>
          <w:color w:val="365F91" w:themeColor="accent1" w:themeShade="BF"/>
          <w:sz w:val="40"/>
          <w:szCs w:val="44"/>
        </w:rPr>
      </w:pPr>
    </w:p>
    <w:p w14:paraId="3D7DFF98" w14:textId="77777777" w:rsidR="0030611F" w:rsidRPr="004919CE" w:rsidRDefault="0030611F" w:rsidP="00A2767F">
      <w:pPr>
        <w:spacing w:line="276" w:lineRule="auto"/>
        <w:jc w:val="center"/>
        <w:rPr>
          <w:b/>
          <w:color w:val="365F91" w:themeColor="accent1" w:themeShade="BF"/>
          <w:sz w:val="40"/>
          <w:szCs w:val="44"/>
        </w:rPr>
      </w:pPr>
    </w:p>
    <w:p w14:paraId="5B732C1E" w14:textId="77777777" w:rsidR="00A2767F" w:rsidRPr="004919CE" w:rsidRDefault="00A2767F" w:rsidP="00A2767F">
      <w:pPr>
        <w:spacing w:line="276" w:lineRule="auto"/>
        <w:jc w:val="center"/>
        <w:rPr>
          <w:b/>
          <w:color w:val="365F91" w:themeColor="accent1" w:themeShade="BF"/>
          <w:sz w:val="40"/>
          <w:szCs w:val="44"/>
        </w:rPr>
      </w:pPr>
    </w:p>
    <w:p w14:paraId="66289D64" w14:textId="77777777" w:rsidR="00963A19" w:rsidRPr="004919CE" w:rsidRDefault="00963A19" w:rsidP="00A2767F">
      <w:pPr>
        <w:jc w:val="center"/>
        <w:rPr>
          <w:i/>
          <w:color w:val="365F91" w:themeColor="accent1" w:themeShade="BF"/>
          <w:sz w:val="40"/>
          <w:szCs w:val="44"/>
        </w:rPr>
      </w:pPr>
      <w:r w:rsidRPr="004919CE">
        <w:rPr>
          <w:i/>
          <w:color w:val="365F91" w:themeColor="accent1" w:themeShade="BF"/>
          <w:sz w:val="40"/>
          <w:szCs w:val="44"/>
        </w:rPr>
        <w:t xml:space="preserve">Методические рекомендации </w:t>
      </w:r>
    </w:p>
    <w:p w14:paraId="2CDB7359" w14:textId="526221C4" w:rsidR="0030611F" w:rsidRDefault="00963A19" w:rsidP="0030611F">
      <w:pPr>
        <w:jc w:val="center"/>
        <w:rPr>
          <w:i/>
          <w:color w:val="365F91" w:themeColor="accent1" w:themeShade="BF"/>
          <w:sz w:val="40"/>
          <w:szCs w:val="44"/>
        </w:rPr>
      </w:pPr>
      <w:r w:rsidRPr="004919CE">
        <w:rPr>
          <w:i/>
          <w:color w:val="365F91" w:themeColor="accent1" w:themeShade="BF"/>
          <w:sz w:val="40"/>
          <w:szCs w:val="44"/>
        </w:rPr>
        <w:t>по внедрению готового решения</w:t>
      </w:r>
      <w:r w:rsidR="0030611F">
        <w:rPr>
          <w:i/>
          <w:color w:val="365F91" w:themeColor="accent1" w:themeShade="BF"/>
          <w:sz w:val="40"/>
          <w:szCs w:val="44"/>
        </w:rPr>
        <w:t>,</w:t>
      </w:r>
    </w:p>
    <w:p w14:paraId="19B63A3E" w14:textId="2773F4F7" w:rsidR="0030611F" w:rsidRPr="00AB158B" w:rsidRDefault="0030611F" w:rsidP="0030611F">
      <w:pPr>
        <w:jc w:val="center"/>
        <w:rPr>
          <w:i/>
          <w:color w:val="365F91" w:themeColor="accent1" w:themeShade="BF"/>
          <w:sz w:val="40"/>
          <w:szCs w:val="44"/>
        </w:rPr>
      </w:pPr>
      <w:r>
        <w:rPr>
          <w:i/>
          <w:color w:val="365F91" w:themeColor="accent1" w:themeShade="BF"/>
          <w:sz w:val="40"/>
          <w:szCs w:val="44"/>
        </w:rPr>
        <w:t xml:space="preserve">основанного на успешном опыте </w:t>
      </w:r>
      <w:r>
        <w:rPr>
          <w:i/>
          <w:color w:val="365F91" w:themeColor="accent1" w:themeShade="BF"/>
          <w:sz w:val="40"/>
          <w:szCs w:val="44"/>
        </w:rPr>
        <w:br/>
      </w:r>
      <w:r w:rsidR="00AB158B">
        <w:rPr>
          <w:i/>
          <w:color w:val="365F91" w:themeColor="accent1" w:themeShade="BF"/>
          <w:sz w:val="40"/>
          <w:szCs w:val="44"/>
        </w:rPr>
        <w:t>Республики Татарстан</w:t>
      </w:r>
    </w:p>
    <w:p w14:paraId="139F40AA" w14:textId="01572872" w:rsidR="00963A19" w:rsidRDefault="00963A19" w:rsidP="00963A19">
      <w:pPr>
        <w:spacing w:line="276" w:lineRule="auto"/>
        <w:jc w:val="center"/>
        <w:rPr>
          <w:i/>
          <w:color w:val="365F91" w:themeColor="accent1" w:themeShade="BF"/>
          <w:sz w:val="44"/>
          <w:szCs w:val="44"/>
        </w:rPr>
      </w:pPr>
    </w:p>
    <w:p w14:paraId="07B7425C" w14:textId="77777777" w:rsidR="00963A19" w:rsidRDefault="00963A19" w:rsidP="00963A19">
      <w:pPr>
        <w:spacing w:line="276" w:lineRule="auto"/>
        <w:jc w:val="center"/>
        <w:rPr>
          <w:i/>
          <w:color w:val="365F91" w:themeColor="accent1" w:themeShade="BF"/>
          <w:sz w:val="44"/>
          <w:szCs w:val="44"/>
        </w:rPr>
      </w:pPr>
    </w:p>
    <w:p w14:paraId="319CEE5C" w14:textId="77777777" w:rsidR="00363BCA" w:rsidRDefault="00363BCA" w:rsidP="00363BCA">
      <w:pPr>
        <w:jc w:val="center"/>
        <w:rPr>
          <w:i/>
          <w:color w:val="365F91" w:themeColor="accent1" w:themeShade="BF"/>
          <w:sz w:val="44"/>
          <w:szCs w:val="44"/>
        </w:rPr>
      </w:pPr>
    </w:p>
    <w:p w14:paraId="6C711776" w14:textId="77777777" w:rsidR="00363BCA" w:rsidRDefault="00363BCA" w:rsidP="00363BCA">
      <w:pPr>
        <w:jc w:val="center"/>
        <w:rPr>
          <w:i/>
          <w:color w:val="365F91" w:themeColor="accent1" w:themeShade="BF"/>
          <w:sz w:val="44"/>
          <w:szCs w:val="44"/>
        </w:rPr>
      </w:pPr>
    </w:p>
    <w:p w14:paraId="77364CC8" w14:textId="77777777" w:rsidR="00723BF3" w:rsidRDefault="00723BF3" w:rsidP="00723BF3"/>
    <w:p w14:paraId="792C8652" w14:textId="77777777" w:rsidR="005962D3" w:rsidRDefault="005962D3">
      <w:pPr>
        <w:sectPr w:rsidR="005962D3" w:rsidSect="00995525">
          <w:headerReference w:type="default" r:id="rId10"/>
          <w:footerReference w:type="default" r:id="rId11"/>
          <w:pgSz w:w="11900" w:h="16840"/>
          <w:pgMar w:top="1134" w:right="850" w:bottom="1134" w:left="1701" w:header="708" w:footer="708" w:gutter="0"/>
          <w:cols w:space="708"/>
          <w:titlePg/>
          <w:docGrid w:linePitch="360"/>
        </w:sectPr>
      </w:pPr>
    </w:p>
    <w:sdt>
      <w:sdtPr>
        <w:rPr>
          <w:rFonts w:asciiTheme="minorHAnsi" w:eastAsiaTheme="minorEastAsia" w:hAnsiTheme="minorHAnsi" w:cstheme="minorBidi"/>
          <w:b w:val="0"/>
          <w:bCs w:val="0"/>
          <w:color w:val="auto"/>
          <w:sz w:val="24"/>
          <w:szCs w:val="24"/>
        </w:rPr>
        <w:id w:val="-1345476979"/>
        <w:docPartObj>
          <w:docPartGallery w:val="Table of Contents"/>
          <w:docPartUnique/>
        </w:docPartObj>
      </w:sdtPr>
      <w:sdtEndPr>
        <w:rPr>
          <w:rFonts w:cs="Times New Roman"/>
        </w:rPr>
      </w:sdtEndPr>
      <w:sdtContent>
        <w:p w14:paraId="196EAAAE" w14:textId="77777777" w:rsidR="00B20D0F" w:rsidRPr="00B562A8" w:rsidRDefault="00B20D0F" w:rsidP="00B20D0F">
          <w:pPr>
            <w:pStyle w:val="a8"/>
            <w:rPr>
              <w:rFonts w:ascii="Cambria Math" w:hAnsi="Cambria Math" w:hint="eastAsia"/>
              <w:sz w:val="24"/>
              <w:szCs w:val="24"/>
            </w:rPr>
          </w:pPr>
          <w:r w:rsidRPr="00B562A8">
            <w:rPr>
              <w:rFonts w:ascii="Cambria Math" w:hAnsi="Cambria Math"/>
              <w:sz w:val="24"/>
              <w:szCs w:val="24"/>
            </w:rPr>
            <w:t>Оглавление</w:t>
          </w:r>
        </w:p>
        <w:p w14:paraId="76C428E4" w14:textId="77777777" w:rsidR="00B20D0F" w:rsidRPr="00B562A8" w:rsidRDefault="00B20D0F">
          <w:pPr>
            <w:pStyle w:val="11"/>
            <w:tabs>
              <w:tab w:val="right" w:leader="dot" w:pos="9339"/>
            </w:tabs>
            <w:rPr>
              <w:rFonts w:ascii="Cambria Math" w:hAnsi="Cambria Math" w:hint="eastAsia"/>
              <w:b w:val="0"/>
              <w:noProof/>
            </w:rPr>
          </w:pPr>
          <w:r w:rsidRPr="00B562A8">
            <w:rPr>
              <w:rFonts w:ascii="Cambria Math" w:hAnsi="Cambria Math"/>
              <w:highlight w:val="yellow"/>
            </w:rPr>
            <w:fldChar w:fldCharType="begin"/>
          </w:r>
          <w:r w:rsidRPr="00B562A8">
            <w:rPr>
              <w:rFonts w:ascii="Cambria Math" w:hAnsi="Cambria Math"/>
              <w:highlight w:val="yellow"/>
            </w:rPr>
            <w:instrText xml:space="preserve"> TOC \o "1-3" \h \z \u </w:instrText>
          </w:r>
          <w:r w:rsidRPr="00B562A8">
            <w:rPr>
              <w:rFonts w:ascii="Cambria Math" w:hAnsi="Cambria Math"/>
              <w:highlight w:val="yellow"/>
            </w:rPr>
            <w:fldChar w:fldCharType="separate"/>
          </w:r>
          <w:hyperlink w:anchor="_Toc479016375" w:history="1">
            <w:r w:rsidRPr="00B562A8">
              <w:rPr>
                <w:rStyle w:val="a9"/>
                <w:rFonts w:ascii="Cambria Math" w:hAnsi="Cambria Math"/>
                <w:noProof/>
              </w:rPr>
              <w:t>Паспорт готового решения</w:t>
            </w:r>
            <w:r w:rsidRPr="00B562A8">
              <w:rPr>
                <w:rFonts w:ascii="Cambria Math" w:hAnsi="Cambria Math"/>
                <w:noProof/>
                <w:webHidden/>
              </w:rPr>
              <w:tab/>
            </w:r>
            <w:r w:rsidRPr="00B562A8">
              <w:rPr>
                <w:rFonts w:ascii="Cambria Math" w:hAnsi="Cambria Math"/>
                <w:noProof/>
                <w:webHidden/>
              </w:rPr>
              <w:fldChar w:fldCharType="begin"/>
            </w:r>
            <w:r w:rsidRPr="00B562A8">
              <w:rPr>
                <w:rFonts w:ascii="Cambria Math" w:hAnsi="Cambria Math"/>
                <w:noProof/>
                <w:webHidden/>
              </w:rPr>
              <w:instrText xml:space="preserve"> PAGEREF _Toc479016375 \h </w:instrText>
            </w:r>
            <w:r w:rsidRPr="00B562A8">
              <w:rPr>
                <w:rFonts w:ascii="Cambria Math" w:hAnsi="Cambria Math"/>
                <w:noProof/>
                <w:webHidden/>
              </w:rPr>
            </w:r>
            <w:r w:rsidRPr="00B562A8">
              <w:rPr>
                <w:rFonts w:ascii="Cambria Math" w:hAnsi="Cambria Math"/>
                <w:noProof/>
                <w:webHidden/>
              </w:rPr>
              <w:fldChar w:fldCharType="separate"/>
            </w:r>
            <w:r w:rsidRPr="00B562A8">
              <w:rPr>
                <w:rFonts w:ascii="Cambria Math" w:hAnsi="Cambria Math"/>
                <w:noProof/>
                <w:webHidden/>
              </w:rPr>
              <w:t>4</w:t>
            </w:r>
            <w:r w:rsidRPr="00B562A8">
              <w:rPr>
                <w:rFonts w:ascii="Cambria Math" w:hAnsi="Cambria Math"/>
                <w:noProof/>
                <w:webHidden/>
              </w:rPr>
              <w:fldChar w:fldCharType="end"/>
            </w:r>
          </w:hyperlink>
        </w:p>
        <w:p w14:paraId="5E61A697" w14:textId="77777777" w:rsidR="00B20D0F" w:rsidRPr="00B562A8" w:rsidRDefault="009B202D">
          <w:pPr>
            <w:pStyle w:val="11"/>
            <w:tabs>
              <w:tab w:val="right" w:leader="dot" w:pos="9339"/>
            </w:tabs>
            <w:rPr>
              <w:rFonts w:ascii="Cambria Math" w:hAnsi="Cambria Math" w:hint="eastAsia"/>
              <w:b w:val="0"/>
              <w:noProof/>
            </w:rPr>
          </w:pPr>
          <w:hyperlink w:anchor="_Toc479016376" w:history="1">
            <w:r w:rsidR="00B20D0F" w:rsidRPr="00B562A8">
              <w:rPr>
                <w:rStyle w:val="a9"/>
                <w:rFonts w:ascii="Cambria Math" w:hAnsi="Cambria Math"/>
                <w:noProof/>
              </w:rPr>
              <w:t>1. Предпосылки для внедрения готового решения</w:t>
            </w:r>
            <w:r w:rsidR="00B20D0F" w:rsidRPr="00B562A8">
              <w:rPr>
                <w:rFonts w:ascii="Cambria Math" w:hAnsi="Cambria Math"/>
                <w:noProof/>
                <w:webHidden/>
              </w:rPr>
              <w:tab/>
            </w:r>
            <w:r w:rsidR="00B20D0F" w:rsidRPr="00B562A8">
              <w:rPr>
                <w:rFonts w:ascii="Cambria Math" w:hAnsi="Cambria Math"/>
                <w:noProof/>
                <w:webHidden/>
              </w:rPr>
              <w:fldChar w:fldCharType="begin"/>
            </w:r>
            <w:r w:rsidR="00B20D0F" w:rsidRPr="00B562A8">
              <w:rPr>
                <w:rFonts w:ascii="Cambria Math" w:hAnsi="Cambria Math"/>
                <w:noProof/>
                <w:webHidden/>
              </w:rPr>
              <w:instrText xml:space="preserve"> PAGEREF _Toc479016376 \h </w:instrText>
            </w:r>
            <w:r w:rsidR="00B20D0F" w:rsidRPr="00B562A8">
              <w:rPr>
                <w:rFonts w:ascii="Cambria Math" w:hAnsi="Cambria Math"/>
                <w:noProof/>
                <w:webHidden/>
              </w:rPr>
            </w:r>
            <w:r w:rsidR="00B20D0F" w:rsidRPr="00B562A8">
              <w:rPr>
                <w:rFonts w:ascii="Cambria Math" w:hAnsi="Cambria Math"/>
                <w:noProof/>
                <w:webHidden/>
              </w:rPr>
              <w:fldChar w:fldCharType="separate"/>
            </w:r>
            <w:r w:rsidR="00B20D0F" w:rsidRPr="00B562A8">
              <w:rPr>
                <w:rFonts w:ascii="Cambria Math" w:hAnsi="Cambria Math"/>
                <w:noProof/>
                <w:webHidden/>
              </w:rPr>
              <w:t>7</w:t>
            </w:r>
            <w:r w:rsidR="00B20D0F" w:rsidRPr="00B562A8">
              <w:rPr>
                <w:rFonts w:ascii="Cambria Math" w:hAnsi="Cambria Math"/>
                <w:noProof/>
                <w:webHidden/>
              </w:rPr>
              <w:fldChar w:fldCharType="end"/>
            </w:r>
          </w:hyperlink>
        </w:p>
        <w:p w14:paraId="4B093C2D" w14:textId="70ACF47F" w:rsidR="00B20D0F" w:rsidRPr="00B562A8" w:rsidRDefault="009B202D">
          <w:pPr>
            <w:pStyle w:val="11"/>
            <w:tabs>
              <w:tab w:val="right" w:leader="dot" w:pos="9339"/>
            </w:tabs>
            <w:rPr>
              <w:rFonts w:ascii="Cambria Math" w:hAnsi="Cambria Math" w:hint="eastAsia"/>
              <w:b w:val="0"/>
              <w:noProof/>
            </w:rPr>
          </w:pPr>
          <w:hyperlink w:anchor="_Toc479016378" w:history="1">
            <w:r w:rsidR="00B562A8">
              <w:rPr>
                <w:rStyle w:val="a9"/>
                <w:rFonts w:ascii="Cambria Math" w:hAnsi="Cambria Math"/>
                <w:noProof/>
              </w:rPr>
              <w:t>2</w:t>
            </w:r>
            <w:r w:rsidR="00B20D0F" w:rsidRPr="00B562A8">
              <w:rPr>
                <w:rStyle w:val="a9"/>
                <w:rFonts w:ascii="Cambria Math" w:hAnsi="Cambria Math"/>
                <w:noProof/>
              </w:rPr>
              <w:t>. Бизнес-модель готового решения</w:t>
            </w:r>
            <w:r w:rsidR="00B20D0F" w:rsidRPr="00B562A8">
              <w:rPr>
                <w:rFonts w:ascii="Cambria Math" w:hAnsi="Cambria Math"/>
                <w:noProof/>
                <w:webHidden/>
              </w:rPr>
              <w:tab/>
            </w:r>
            <w:r w:rsidR="00B20D0F" w:rsidRPr="00B562A8">
              <w:rPr>
                <w:rFonts w:ascii="Cambria Math" w:hAnsi="Cambria Math"/>
                <w:noProof/>
                <w:webHidden/>
              </w:rPr>
              <w:fldChar w:fldCharType="begin"/>
            </w:r>
            <w:r w:rsidR="00B20D0F" w:rsidRPr="00B562A8">
              <w:rPr>
                <w:rFonts w:ascii="Cambria Math" w:hAnsi="Cambria Math"/>
                <w:noProof/>
                <w:webHidden/>
              </w:rPr>
              <w:instrText xml:space="preserve"> PAGEREF _Toc479016378 \h </w:instrText>
            </w:r>
            <w:r w:rsidR="00B20D0F" w:rsidRPr="00B562A8">
              <w:rPr>
                <w:rFonts w:ascii="Cambria Math" w:hAnsi="Cambria Math"/>
                <w:noProof/>
                <w:webHidden/>
              </w:rPr>
            </w:r>
            <w:r w:rsidR="00B20D0F" w:rsidRPr="00B562A8">
              <w:rPr>
                <w:rFonts w:ascii="Cambria Math" w:hAnsi="Cambria Math"/>
                <w:noProof/>
                <w:webHidden/>
              </w:rPr>
              <w:fldChar w:fldCharType="separate"/>
            </w:r>
            <w:r w:rsidR="00B20D0F" w:rsidRPr="00B562A8">
              <w:rPr>
                <w:rFonts w:ascii="Cambria Math" w:hAnsi="Cambria Math"/>
                <w:noProof/>
                <w:webHidden/>
              </w:rPr>
              <w:t>7</w:t>
            </w:r>
            <w:r w:rsidR="00B20D0F" w:rsidRPr="00B562A8">
              <w:rPr>
                <w:rFonts w:ascii="Cambria Math" w:hAnsi="Cambria Math"/>
                <w:noProof/>
                <w:webHidden/>
              </w:rPr>
              <w:fldChar w:fldCharType="end"/>
            </w:r>
          </w:hyperlink>
        </w:p>
        <w:p w14:paraId="3C5662FD" w14:textId="0F1427B1" w:rsidR="00B20D0F" w:rsidRPr="00B562A8" w:rsidRDefault="009B202D">
          <w:pPr>
            <w:pStyle w:val="11"/>
            <w:tabs>
              <w:tab w:val="right" w:leader="dot" w:pos="9339"/>
            </w:tabs>
            <w:rPr>
              <w:rFonts w:ascii="Cambria Math" w:hAnsi="Cambria Math" w:hint="eastAsia"/>
              <w:b w:val="0"/>
              <w:noProof/>
            </w:rPr>
          </w:pPr>
          <w:hyperlink w:anchor="_Toc479016379" w:history="1">
            <w:r w:rsidR="00B562A8">
              <w:rPr>
                <w:rStyle w:val="a9"/>
                <w:rFonts w:ascii="Cambria Math" w:hAnsi="Cambria Math"/>
                <w:noProof/>
              </w:rPr>
              <w:t>3</w:t>
            </w:r>
            <w:r w:rsidR="00B20D0F" w:rsidRPr="00B562A8">
              <w:rPr>
                <w:rStyle w:val="a9"/>
                <w:rFonts w:ascii="Cambria Math" w:hAnsi="Cambria Math"/>
                <w:noProof/>
              </w:rPr>
              <w:t>. Успешная практика реализации решения</w:t>
            </w:r>
            <w:r w:rsidR="00B20D0F" w:rsidRPr="00B562A8">
              <w:rPr>
                <w:rFonts w:ascii="Cambria Math" w:hAnsi="Cambria Math"/>
                <w:noProof/>
                <w:webHidden/>
              </w:rPr>
              <w:tab/>
            </w:r>
            <w:r w:rsidR="00B20D0F" w:rsidRPr="00B562A8">
              <w:rPr>
                <w:rFonts w:ascii="Cambria Math" w:hAnsi="Cambria Math"/>
                <w:noProof/>
                <w:webHidden/>
              </w:rPr>
              <w:fldChar w:fldCharType="begin"/>
            </w:r>
            <w:r w:rsidR="00B20D0F" w:rsidRPr="00B562A8">
              <w:rPr>
                <w:rFonts w:ascii="Cambria Math" w:hAnsi="Cambria Math"/>
                <w:noProof/>
                <w:webHidden/>
              </w:rPr>
              <w:instrText xml:space="preserve"> PAGEREF _Toc479016379 \h </w:instrText>
            </w:r>
            <w:r w:rsidR="00B20D0F" w:rsidRPr="00B562A8">
              <w:rPr>
                <w:rFonts w:ascii="Cambria Math" w:hAnsi="Cambria Math"/>
                <w:noProof/>
                <w:webHidden/>
              </w:rPr>
            </w:r>
            <w:r w:rsidR="00B20D0F" w:rsidRPr="00B562A8">
              <w:rPr>
                <w:rFonts w:ascii="Cambria Math" w:hAnsi="Cambria Math"/>
                <w:noProof/>
                <w:webHidden/>
              </w:rPr>
              <w:fldChar w:fldCharType="separate"/>
            </w:r>
            <w:r w:rsidR="00B20D0F" w:rsidRPr="00B562A8">
              <w:rPr>
                <w:rFonts w:ascii="Cambria Math" w:hAnsi="Cambria Math"/>
                <w:noProof/>
                <w:webHidden/>
              </w:rPr>
              <w:t>8</w:t>
            </w:r>
            <w:r w:rsidR="00B20D0F" w:rsidRPr="00B562A8">
              <w:rPr>
                <w:rFonts w:ascii="Cambria Math" w:hAnsi="Cambria Math"/>
                <w:noProof/>
                <w:webHidden/>
              </w:rPr>
              <w:fldChar w:fldCharType="end"/>
            </w:r>
          </w:hyperlink>
        </w:p>
        <w:p w14:paraId="5920592D" w14:textId="35179D48" w:rsidR="00B20D0F" w:rsidRPr="00B562A8" w:rsidRDefault="009B202D">
          <w:pPr>
            <w:pStyle w:val="21"/>
            <w:tabs>
              <w:tab w:val="right" w:leader="dot" w:pos="9339"/>
            </w:tabs>
            <w:rPr>
              <w:rFonts w:ascii="Cambria Math" w:hAnsi="Cambria Math" w:hint="eastAsia"/>
              <w:b w:val="0"/>
              <w:noProof/>
              <w:sz w:val="24"/>
              <w:szCs w:val="24"/>
            </w:rPr>
          </w:pPr>
          <w:hyperlink w:anchor="_Toc479016380" w:history="1">
            <w:r w:rsidR="00B562A8">
              <w:rPr>
                <w:rStyle w:val="a9"/>
                <w:rFonts w:ascii="Cambria Math" w:hAnsi="Cambria Math"/>
                <w:noProof/>
                <w:sz w:val="24"/>
                <w:szCs w:val="24"/>
              </w:rPr>
              <w:t>3.1</w:t>
            </w:r>
            <w:r w:rsidR="00B20D0F" w:rsidRPr="00B562A8">
              <w:rPr>
                <w:rStyle w:val="a9"/>
                <w:rFonts w:ascii="Cambria Math" w:hAnsi="Cambria Math"/>
                <w:noProof/>
                <w:sz w:val="24"/>
                <w:szCs w:val="24"/>
              </w:rPr>
              <w:t>. Участники реализации практики</w:t>
            </w:r>
            <w:r w:rsidR="00B20D0F" w:rsidRPr="00B562A8">
              <w:rPr>
                <w:rFonts w:ascii="Cambria Math" w:hAnsi="Cambria Math"/>
                <w:noProof/>
                <w:webHidden/>
                <w:sz w:val="24"/>
                <w:szCs w:val="24"/>
              </w:rPr>
              <w:tab/>
            </w:r>
            <w:r w:rsidR="00B20D0F" w:rsidRPr="00B562A8">
              <w:rPr>
                <w:rFonts w:ascii="Cambria Math" w:hAnsi="Cambria Math"/>
                <w:noProof/>
                <w:webHidden/>
                <w:sz w:val="24"/>
                <w:szCs w:val="24"/>
              </w:rPr>
              <w:fldChar w:fldCharType="begin"/>
            </w:r>
            <w:r w:rsidR="00B20D0F" w:rsidRPr="00B562A8">
              <w:rPr>
                <w:rFonts w:ascii="Cambria Math" w:hAnsi="Cambria Math"/>
                <w:noProof/>
                <w:webHidden/>
                <w:sz w:val="24"/>
                <w:szCs w:val="24"/>
              </w:rPr>
              <w:instrText xml:space="preserve"> PAGEREF _Toc479016380 \h </w:instrText>
            </w:r>
            <w:r w:rsidR="00B20D0F" w:rsidRPr="00B562A8">
              <w:rPr>
                <w:rFonts w:ascii="Cambria Math" w:hAnsi="Cambria Math"/>
                <w:noProof/>
                <w:webHidden/>
                <w:sz w:val="24"/>
                <w:szCs w:val="24"/>
              </w:rPr>
            </w:r>
            <w:r w:rsidR="00B20D0F" w:rsidRPr="00B562A8">
              <w:rPr>
                <w:rFonts w:ascii="Cambria Math" w:hAnsi="Cambria Math"/>
                <w:noProof/>
                <w:webHidden/>
                <w:sz w:val="24"/>
                <w:szCs w:val="24"/>
              </w:rPr>
              <w:fldChar w:fldCharType="separate"/>
            </w:r>
            <w:r w:rsidR="00B20D0F" w:rsidRPr="00B562A8">
              <w:rPr>
                <w:rFonts w:ascii="Cambria Math" w:hAnsi="Cambria Math"/>
                <w:noProof/>
                <w:webHidden/>
                <w:sz w:val="24"/>
                <w:szCs w:val="24"/>
              </w:rPr>
              <w:t>9</w:t>
            </w:r>
            <w:r w:rsidR="00B20D0F" w:rsidRPr="00B562A8">
              <w:rPr>
                <w:rFonts w:ascii="Cambria Math" w:hAnsi="Cambria Math"/>
                <w:noProof/>
                <w:webHidden/>
                <w:sz w:val="24"/>
                <w:szCs w:val="24"/>
              </w:rPr>
              <w:fldChar w:fldCharType="end"/>
            </w:r>
          </w:hyperlink>
        </w:p>
        <w:p w14:paraId="490A084F" w14:textId="4A835466" w:rsidR="00B20D0F" w:rsidRPr="00B562A8" w:rsidRDefault="009B202D">
          <w:pPr>
            <w:pStyle w:val="21"/>
            <w:tabs>
              <w:tab w:val="right" w:leader="dot" w:pos="9339"/>
            </w:tabs>
            <w:rPr>
              <w:rFonts w:ascii="Cambria Math" w:hAnsi="Cambria Math" w:hint="eastAsia"/>
              <w:b w:val="0"/>
              <w:noProof/>
              <w:sz w:val="24"/>
              <w:szCs w:val="24"/>
            </w:rPr>
          </w:pPr>
          <w:hyperlink w:anchor="_Toc479016381" w:history="1">
            <w:r w:rsidR="00B562A8">
              <w:rPr>
                <w:rStyle w:val="a9"/>
                <w:rFonts w:ascii="Cambria Math" w:hAnsi="Cambria Math"/>
                <w:noProof/>
                <w:sz w:val="24"/>
                <w:szCs w:val="24"/>
              </w:rPr>
              <w:t>3.2</w:t>
            </w:r>
            <w:r w:rsidR="00B20D0F" w:rsidRPr="00B562A8">
              <w:rPr>
                <w:rStyle w:val="a9"/>
                <w:rFonts w:ascii="Cambria Math" w:hAnsi="Cambria Math"/>
                <w:noProof/>
                <w:sz w:val="24"/>
                <w:szCs w:val="24"/>
              </w:rPr>
              <w:t>. Результаты реализации практики</w:t>
            </w:r>
            <w:r w:rsidR="00B20D0F" w:rsidRPr="00B562A8">
              <w:rPr>
                <w:rFonts w:ascii="Cambria Math" w:hAnsi="Cambria Math"/>
                <w:noProof/>
                <w:webHidden/>
                <w:sz w:val="24"/>
                <w:szCs w:val="24"/>
              </w:rPr>
              <w:tab/>
            </w:r>
            <w:r w:rsidR="00B20D0F" w:rsidRPr="00B562A8">
              <w:rPr>
                <w:rFonts w:ascii="Cambria Math" w:hAnsi="Cambria Math"/>
                <w:noProof/>
                <w:webHidden/>
                <w:sz w:val="24"/>
                <w:szCs w:val="24"/>
              </w:rPr>
              <w:fldChar w:fldCharType="begin"/>
            </w:r>
            <w:r w:rsidR="00B20D0F" w:rsidRPr="00B562A8">
              <w:rPr>
                <w:rFonts w:ascii="Cambria Math" w:hAnsi="Cambria Math"/>
                <w:noProof/>
                <w:webHidden/>
                <w:sz w:val="24"/>
                <w:szCs w:val="24"/>
              </w:rPr>
              <w:instrText xml:space="preserve"> PAGEREF _Toc479016381 \h </w:instrText>
            </w:r>
            <w:r w:rsidR="00B20D0F" w:rsidRPr="00B562A8">
              <w:rPr>
                <w:rFonts w:ascii="Cambria Math" w:hAnsi="Cambria Math"/>
                <w:noProof/>
                <w:webHidden/>
                <w:sz w:val="24"/>
                <w:szCs w:val="24"/>
              </w:rPr>
            </w:r>
            <w:r w:rsidR="00B20D0F" w:rsidRPr="00B562A8">
              <w:rPr>
                <w:rFonts w:ascii="Cambria Math" w:hAnsi="Cambria Math"/>
                <w:noProof/>
                <w:webHidden/>
                <w:sz w:val="24"/>
                <w:szCs w:val="24"/>
              </w:rPr>
              <w:fldChar w:fldCharType="separate"/>
            </w:r>
            <w:r w:rsidR="00B20D0F" w:rsidRPr="00B562A8">
              <w:rPr>
                <w:rFonts w:ascii="Cambria Math" w:hAnsi="Cambria Math"/>
                <w:noProof/>
                <w:webHidden/>
                <w:sz w:val="24"/>
                <w:szCs w:val="24"/>
              </w:rPr>
              <w:t>10</w:t>
            </w:r>
            <w:r w:rsidR="00B20D0F" w:rsidRPr="00B562A8">
              <w:rPr>
                <w:rFonts w:ascii="Cambria Math" w:hAnsi="Cambria Math"/>
                <w:noProof/>
                <w:webHidden/>
                <w:sz w:val="24"/>
                <w:szCs w:val="24"/>
              </w:rPr>
              <w:fldChar w:fldCharType="end"/>
            </w:r>
          </w:hyperlink>
        </w:p>
        <w:p w14:paraId="20EDAD4C" w14:textId="6AB5EA9E" w:rsidR="00B20D0F" w:rsidRPr="00B562A8" w:rsidRDefault="009B202D">
          <w:pPr>
            <w:pStyle w:val="21"/>
            <w:tabs>
              <w:tab w:val="right" w:leader="dot" w:pos="9339"/>
            </w:tabs>
            <w:rPr>
              <w:rFonts w:ascii="Cambria Math" w:hAnsi="Cambria Math" w:hint="eastAsia"/>
              <w:b w:val="0"/>
              <w:noProof/>
              <w:sz w:val="24"/>
              <w:szCs w:val="24"/>
            </w:rPr>
          </w:pPr>
          <w:hyperlink w:anchor="_Toc479016382" w:history="1">
            <w:r w:rsidR="00B562A8">
              <w:rPr>
                <w:rStyle w:val="a9"/>
                <w:rFonts w:ascii="Cambria Math" w:hAnsi="Cambria Math"/>
                <w:noProof/>
                <w:sz w:val="24"/>
                <w:szCs w:val="24"/>
              </w:rPr>
              <w:t>3.3</w:t>
            </w:r>
            <w:r w:rsidR="00B20D0F" w:rsidRPr="00B562A8">
              <w:rPr>
                <w:rStyle w:val="a9"/>
                <w:rFonts w:ascii="Cambria Math" w:hAnsi="Cambria Math"/>
                <w:noProof/>
                <w:sz w:val="24"/>
                <w:szCs w:val="24"/>
              </w:rPr>
              <w:t>. Ключевые мероприятия реализации практики</w:t>
            </w:r>
            <w:r w:rsidR="00B20D0F" w:rsidRPr="00B562A8">
              <w:rPr>
                <w:rFonts w:ascii="Cambria Math" w:hAnsi="Cambria Math"/>
                <w:noProof/>
                <w:webHidden/>
                <w:sz w:val="24"/>
                <w:szCs w:val="24"/>
              </w:rPr>
              <w:tab/>
            </w:r>
            <w:r w:rsidR="00B20D0F" w:rsidRPr="00B562A8">
              <w:rPr>
                <w:rFonts w:ascii="Cambria Math" w:hAnsi="Cambria Math"/>
                <w:noProof/>
                <w:webHidden/>
                <w:sz w:val="24"/>
                <w:szCs w:val="24"/>
              </w:rPr>
              <w:fldChar w:fldCharType="begin"/>
            </w:r>
            <w:r w:rsidR="00B20D0F" w:rsidRPr="00B562A8">
              <w:rPr>
                <w:rFonts w:ascii="Cambria Math" w:hAnsi="Cambria Math"/>
                <w:noProof/>
                <w:webHidden/>
                <w:sz w:val="24"/>
                <w:szCs w:val="24"/>
              </w:rPr>
              <w:instrText xml:space="preserve"> PAGEREF _Toc479016382 \h </w:instrText>
            </w:r>
            <w:r w:rsidR="00B20D0F" w:rsidRPr="00B562A8">
              <w:rPr>
                <w:rFonts w:ascii="Cambria Math" w:hAnsi="Cambria Math"/>
                <w:noProof/>
                <w:webHidden/>
                <w:sz w:val="24"/>
                <w:szCs w:val="24"/>
              </w:rPr>
            </w:r>
            <w:r w:rsidR="00B20D0F" w:rsidRPr="00B562A8">
              <w:rPr>
                <w:rFonts w:ascii="Cambria Math" w:hAnsi="Cambria Math"/>
                <w:noProof/>
                <w:webHidden/>
                <w:sz w:val="24"/>
                <w:szCs w:val="24"/>
              </w:rPr>
              <w:fldChar w:fldCharType="separate"/>
            </w:r>
            <w:r w:rsidR="00B20D0F" w:rsidRPr="00B562A8">
              <w:rPr>
                <w:rFonts w:ascii="Cambria Math" w:hAnsi="Cambria Math"/>
                <w:noProof/>
                <w:webHidden/>
                <w:sz w:val="24"/>
                <w:szCs w:val="24"/>
              </w:rPr>
              <w:t>10</w:t>
            </w:r>
            <w:r w:rsidR="00B20D0F" w:rsidRPr="00B562A8">
              <w:rPr>
                <w:rFonts w:ascii="Cambria Math" w:hAnsi="Cambria Math"/>
                <w:noProof/>
                <w:webHidden/>
                <w:sz w:val="24"/>
                <w:szCs w:val="24"/>
              </w:rPr>
              <w:fldChar w:fldCharType="end"/>
            </w:r>
          </w:hyperlink>
        </w:p>
        <w:p w14:paraId="591DF3FB" w14:textId="51A3EEB6" w:rsidR="00B20D0F" w:rsidRPr="00B562A8" w:rsidRDefault="009B202D">
          <w:pPr>
            <w:pStyle w:val="21"/>
            <w:tabs>
              <w:tab w:val="right" w:leader="dot" w:pos="9339"/>
            </w:tabs>
            <w:rPr>
              <w:rFonts w:ascii="Cambria Math" w:hAnsi="Cambria Math" w:hint="eastAsia"/>
              <w:b w:val="0"/>
              <w:noProof/>
              <w:sz w:val="24"/>
              <w:szCs w:val="24"/>
            </w:rPr>
          </w:pPr>
          <w:hyperlink w:anchor="_Toc479016383" w:history="1">
            <w:r w:rsidR="00B562A8">
              <w:rPr>
                <w:rStyle w:val="a9"/>
                <w:rFonts w:ascii="Cambria Math" w:hAnsi="Cambria Math"/>
                <w:noProof/>
                <w:sz w:val="24"/>
                <w:szCs w:val="24"/>
              </w:rPr>
              <w:t>3.4</w:t>
            </w:r>
            <w:r w:rsidR="00B20D0F" w:rsidRPr="00B562A8">
              <w:rPr>
                <w:rStyle w:val="a9"/>
                <w:rFonts w:ascii="Cambria Math" w:hAnsi="Cambria Math"/>
                <w:noProof/>
                <w:sz w:val="24"/>
                <w:szCs w:val="24"/>
              </w:rPr>
              <w:t>. Основные затраты на реализацию практики</w:t>
            </w:r>
            <w:r w:rsidR="00B20D0F" w:rsidRPr="00B562A8">
              <w:rPr>
                <w:rFonts w:ascii="Cambria Math" w:hAnsi="Cambria Math"/>
                <w:noProof/>
                <w:webHidden/>
                <w:sz w:val="24"/>
                <w:szCs w:val="24"/>
              </w:rPr>
              <w:tab/>
            </w:r>
            <w:r w:rsidR="00B20D0F" w:rsidRPr="00B562A8">
              <w:rPr>
                <w:rFonts w:ascii="Cambria Math" w:hAnsi="Cambria Math"/>
                <w:noProof/>
                <w:webHidden/>
                <w:sz w:val="24"/>
                <w:szCs w:val="24"/>
              </w:rPr>
              <w:fldChar w:fldCharType="begin"/>
            </w:r>
            <w:r w:rsidR="00B20D0F" w:rsidRPr="00B562A8">
              <w:rPr>
                <w:rFonts w:ascii="Cambria Math" w:hAnsi="Cambria Math"/>
                <w:noProof/>
                <w:webHidden/>
                <w:sz w:val="24"/>
                <w:szCs w:val="24"/>
              </w:rPr>
              <w:instrText xml:space="preserve"> PAGEREF _Toc479016383 \h </w:instrText>
            </w:r>
            <w:r w:rsidR="00B20D0F" w:rsidRPr="00B562A8">
              <w:rPr>
                <w:rFonts w:ascii="Cambria Math" w:hAnsi="Cambria Math"/>
                <w:noProof/>
                <w:webHidden/>
                <w:sz w:val="24"/>
                <w:szCs w:val="24"/>
              </w:rPr>
            </w:r>
            <w:r w:rsidR="00B20D0F" w:rsidRPr="00B562A8">
              <w:rPr>
                <w:rFonts w:ascii="Cambria Math" w:hAnsi="Cambria Math"/>
                <w:noProof/>
                <w:webHidden/>
                <w:sz w:val="24"/>
                <w:szCs w:val="24"/>
              </w:rPr>
              <w:fldChar w:fldCharType="separate"/>
            </w:r>
            <w:r w:rsidR="00B20D0F" w:rsidRPr="00B562A8">
              <w:rPr>
                <w:rFonts w:ascii="Cambria Math" w:hAnsi="Cambria Math"/>
                <w:noProof/>
                <w:webHidden/>
                <w:sz w:val="24"/>
                <w:szCs w:val="24"/>
              </w:rPr>
              <w:t>11</w:t>
            </w:r>
            <w:r w:rsidR="00B20D0F" w:rsidRPr="00B562A8">
              <w:rPr>
                <w:rFonts w:ascii="Cambria Math" w:hAnsi="Cambria Math"/>
                <w:noProof/>
                <w:webHidden/>
                <w:sz w:val="24"/>
                <w:szCs w:val="24"/>
              </w:rPr>
              <w:fldChar w:fldCharType="end"/>
            </w:r>
          </w:hyperlink>
        </w:p>
        <w:p w14:paraId="6D25C6F0" w14:textId="44F15CCF" w:rsidR="00B20D0F" w:rsidRPr="00B562A8" w:rsidRDefault="009B202D">
          <w:pPr>
            <w:pStyle w:val="21"/>
            <w:tabs>
              <w:tab w:val="right" w:leader="dot" w:pos="9339"/>
            </w:tabs>
            <w:rPr>
              <w:rFonts w:ascii="Cambria Math" w:hAnsi="Cambria Math" w:hint="eastAsia"/>
              <w:b w:val="0"/>
              <w:noProof/>
              <w:sz w:val="24"/>
              <w:szCs w:val="24"/>
            </w:rPr>
          </w:pPr>
          <w:hyperlink w:anchor="_Toc479016384" w:history="1">
            <w:r w:rsidR="00B562A8">
              <w:rPr>
                <w:rStyle w:val="a9"/>
                <w:rFonts w:ascii="Cambria Math" w:hAnsi="Cambria Math"/>
                <w:noProof/>
                <w:sz w:val="24"/>
                <w:szCs w:val="24"/>
              </w:rPr>
              <w:t>3.5</w:t>
            </w:r>
            <w:r w:rsidR="00B20D0F" w:rsidRPr="00B562A8">
              <w:rPr>
                <w:rStyle w:val="a9"/>
                <w:rFonts w:ascii="Cambria Math" w:hAnsi="Cambria Math"/>
                <w:noProof/>
                <w:sz w:val="24"/>
                <w:szCs w:val="24"/>
              </w:rPr>
              <w:t>. Нормативное обеспечение реализации практики</w:t>
            </w:r>
            <w:r w:rsidR="00B20D0F" w:rsidRPr="00B562A8">
              <w:rPr>
                <w:rFonts w:ascii="Cambria Math" w:hAnsi="Cambria Math"/>
                <w:noProof/>
                <w:webHidden/>
                <w:sz w:val="24"/>
                <w:szCs w:val="24"/>
              </w:rPr>
              <w:tab/>
            </w:r>
            <w:r w:rsidR="00B20D0F" w:rsidRPr="00B562A8">
              <w:rPr>
                <w:rFonts w:ascii="Cambria Math" w:hAnsi="Cambria Math"/>
                <w:noProof/>
                <w:webHidden/>
                <w:sz w:val="24"/>
                <w:szCs w:val="24"/>
              </w:rPr>
              <w:fldChar w:fldCharType="begin"/>
            </w:r>
            <w:r w:rsidR="00B20D0F" w:rsidRPr="00B562A8">
              <w:rPr>
                <w:rFonts w:ascii="Cambria Math" w:hAnsi="Cambria Math"/>
                <w:noProof/>
                <w:webHidden/>
                <w:sz w:val="24"/>
                <w:szCs w:val="24"/>
              </w:rPr>
              <w:instrText xml:space="preserve"> PAGEREF _Toc479016384 \h </w:instrText>
            </w:r>
            <w:r w:rsidR="00B20D0F" w:rsidRPr="00B562A8">
              <w:rPr>
                <w:rFonts w:ascii="Cambria Math" w:hAnsi="Cambria Math"/>
                <w:noProof/>
                <w:webHidden/>
                <w:sz w:val="24"/>
                <w:szCs w:val="24"/>
              </w:rPr>
            </w:r>
            <w:r w:rsidR="00B20D0F" w:rsidRPr="00B562A8">
              <w:rPr>
                <w:rFonts w:ascii="Cambria Math" w:hAnsi="Cambria Math"/>
                <w:noProof/>
                <w:webHidden/>
                <w:sz w:val="24"/>
                <w:szCs w:val="24"/>
              </w:rPr>
              <w:fldChar w:fldCharType="separate"/>
            </w:r>
            <w:r w:rsidR="00B20D0F" w:rsidRPr="00B562A8">
              <w:rPr>
                <w:rFonts w:ascii="Cambria Math" w:hAnsi="Cambria Math"/>
                <w:noProof/>
                <w:webHidden/>
                <w:sz w:val="24"/>
                <w:szCs w:val="24"/>
              </w:rPr>
              <w:t>11</w:t>
            </w:r>
            <w:r w:rsidR="00B20D0F" w:rsidRPr="00B562A8">
              <w:rPr>
                <w:rFonts w:ascii="Cambria Math" w:hAnsi="Cambria Math"/>
                <w:noProof/>
                <w:webHidden/>
                <w:sz w:val="24"/>
                <w:szCs w:val="24"/>
              </w:rPr>
              <w:fldChar w:fldCharType="end"/>
            </w:r>
          </w:hyperlink>
        </w:p>
        <w:p w14:paraId="5D4DCE76" w14:textId="43F51536" w:rsidR="00B20D0F" w:rsidRPr="00B562A8" w:rsidRDefault="009B202D">
          <w:pPr>
            <w:pStyle w:val="21"/>
            <w:tabs>
              <w:tab w:val="right" w:leader="dot" w:pos="9339"/>
            </w:tabs>
            <w:rPr>
              <w:rFonts w:ascii="Cambria Math" w:hAnsi="Cambria Math" w:hint="eastAsia"/>
              <w:b w:val="0"/>
              <w:noProof/>
              <w:sz w:val="24"/>
              <w:szCs w:val="24"/>
            </w:rPr>
          </w:pPr>
          <w:hyperlink w:anchor="_Toc479016385" w:history="1">
            <w:r w:rsidR="00B562A8">
              <w:rPr>
                <w:rStyle w:val="a9"/>
                <w:rFonts w:ascii="Cambria Math" w:hAnsi="Cambria Math"/>
                <w:noProof/>
                <w:sz w:val="24"/>
                <w:szCs w:val="24"/>
              </w:rPr>
              <w:t>3.6</w:t>
            </w:r>
            <w:r w:rsidR="00B20D0F" w:rsidRPr="00B562A8">
              <w:rPr>
                <w:rStyle w:val="a9"/>
                <w:rFonts w:ascii="Cambria Math" w:hAnsi="Cambria Math"/>
                <w:noProof/>
                <w:sz w:val="24"/>
                <w:szCs w:val="24"/>
              </w:rPr>
              <w:t>. Лица ответственные за реализацию практики в регионе, готовые дать пояснения и предоставить дополнительную информацию</w:t>
            </w:r>
            <w:r w:rsidR="00B20D0F" w:rsidRPr="00B562A8">
              <w:rPr>
                <w:rFonts w:ascii="Cambria Math" w:hAnsi="Cambria Math"/>
                <w:noProof/>
                <w:webHidden/>
                <w:sz w:val="24"/>
                <w:szCs w:val="24"/>
              </w:rPr>
              <w:tab/>
            </w:r>
            <w:r w:rsidR="00B20D0F" w:rsidRPr="00B562A8">
              <w:rPr>
                <w:rFonts w:ascii="Cambria Math" w:hAnsi="Cambria Math"/>
                <w:noProof/>
                <w:webHidden/>
                <w:sz w:val="24"/>
                <w:szCs w:val="24"/>
              </w:rPr>
              <w:fldChar w:fldCharType="begin"/>
            </w:r>
            <w:r w:rsidR="00B20D0F" w:rsidRPr="00B562A8">
              <w:rPr>
                <w:rFonts w:ascii="Cambria Math" w:hAnsi="Cambria Math"/>
                <w:noProof/>
                <w:webHidden/>
                <w:sz w:val="24"/>
                <w:szCs w:val="24"/>
              </w:rPr>
              <w:instrText xml:space="preserve"> PAGEREF _Toc479016385 \h </w:instrText>
            </w:r>
            <w:r w:rsidR="00B20D0F" w:rsidRPr="00B562A8">
              <w:rPr>
                <w:rFonts w:ascii="Cambria Math" w:hAnsi="Cambria Math"/>
                <w:noProof/>
                <w:webHidden/>
                <w:sz w:val="24"/>
                <w:szCs w:val="24"/>
              </w:rPr>
            </w:r>
            <w:r w:rsidR="00B20D0F" w:rsidRPr="00B562A8">
              <w:rPr>
                <w:rFonts w:ascii="Cambria Math" w:hAnsi="Cambria Math"/>
                <w:noProof/>
                <w:webHidden/>
                <w:sz w:val="24"/>
                <w:szCs w:val="24"/>
              </w:rPr>
              <w:fldChar w:fldCharType="separate"/>
            </w:r>
            <w:r w:rsidR="00B20D0F" w:rsidRPr="00B562A8">
              <w:rPr>
                <w:rFonts w:ascii="Cambria Math" w:hAnsi="Cambria Math"/>
                <w:noProof/>
                <w:webHidden/>
                <w:sz w:val="24"/>
                <w:szCs w:val="24"/>
              </w:rPr>
              <w:t>11</w:t>
            </w:r>
            <w:r w:rsidR="00B20D0F" w:rsidRPr="00B562A8">
              <w:rPr>
                <w:rFonts w:ascii="Cambria Math" w:hAnsi="Cambria Math"/>
                <w:noProof/>
                <w:webHidden/>
                <w:sz w:val="24"/>
                <w:szCs w:val="24"/>
              </w:rPr>
              <w:fldChar w:fldCharType="end"/>
            </w:r>
          </w:hyperlink>
        </w:p>
        <w:p w14:paraId="0CF666A7" w14:textId="77777777" w:rsidR="00B20D0F" w:rsidRPr="00B562A8" w:rsidRDefault="009B202D">
          <w:pPr>
            <w:pStyle w:val="11"/>
            <w:tabs>
              <w:tab w:val="right" w:leader="dot" w:pos="9339"/>
            </w:tabs>
            <w:rPr>
              <w:rFonts w:ascii="Cambria Math" w:hAnsi="Cambria Math" w:hint="eastAsia"/>
              <w:b w:val="0"/>
              <w:noProof/>
            </w:rPr>
          </w:pPr>
          <w:hyperlink w:anchor="_Toc479016386" w:history="1">
            <w:r w:rsidR="00B20D0F" w:rsidRPr="00B562A8">
              <w:rPr>
                <w:rStyle w:val="a9"/>
                <w:rFonts w:ascii="Cambria Math" w:hAnsi="Cambria Math"/>
                <w:noProof/>
              </w:rPr>
              <w:t>Приложение 1. Типовые мероприятия дорожной карты на примере реализованного благоустройства парка «Семья» в г. Нижнекамск.</w:t>
            </w:r>
            <w:r w:rsidR="00B20D0F" w:rsidRPr="00B562A8">
              <w:rPr>
                <w:rFonts w:ascii="Cambria Math" w:hAnsi="Cambria Math"/>
                <w:noProof/>
                <w:webHidden/>
              </w:rPr>
              <w:tab/>
            </w:r>
            <w:r w:rsidR="00B20D0F" w:rsidRPr="00B562A8">
              <w:rPr>
                <w:rFonts w:ascii="Cambria Math" w:hAnsi="Cambria Math"/>
                <w:noProof/>
                <w:webHidden/>
              </w:rPr>
              <w:fldChar w:fldCharType="begin"/>
            </w:r>
            <w:r w:rsidR="00B20D0F" w:rsidRPr="00B562A8">
              <w:rPr>
                <w:rFonts w:ascii="Cambria Math" w:hAnsi="Cambria Math"/>
                <w:noProof/>
                <w:webHidden/>
              </w:rPr>
              <w:instrText xml:space="preserve"> PAGEREF _Toc479016386 \h </w:instrText>
            </w:r>
            <w:r w:rsidR="00B20D0F" w:rsidRPr="00B562A8">
              <w:rPr>
                <w:rFonts w:ascii="Cambria Math" w:hAnsi="Cambria Math"/>
                <w:noProof/>
                <w:webHidden/>
              </w:rPr>
            </w:r>
            <w:r w:rsidR="00B20D0F" w:rsidRPr="00B562A8">
              <w:rPr>
                <w:rFonts w:ascii="Cambria Math" w:hAnsi="Cambria Math"/>
                <w:noProof/>
                <w:webHidden/>
              </w:rPr>
              <w:fldChar w:fldCharType="separate"/>
            </w:r>
            <w:r w:rsidR="00B20D0F" w:rsidRPr="00B562A8">
              <w:rPr>
                <w:rFonts w:ascii="Cambria Math" w:hAnsi="Cambria Math"/>
                <w:noProof/>
                <w:webHidden/>
              </w:rPr>
              <w:t>13</w:t>
            </w:r>
            <w:r w:rsidR="00B20D0F" w:rsidRPr="00B562A8">
              <w:rPr>
                <w:rFonts w:ascii="Cambria Math" w:hAnsi="Cambria Math"/>
                <w:noProof/>
                <w:webHidden/>
              </w:rPr>
              <w:fldChar w:fldCharType="end"/>
            </w:r>
          </w:hyperlink>
        </w:p>
        <w:p w14:paraId="1E502B79" w14:textId="77777777" w:rsidR="00B20D0F" w:rsidRDefault="00B20D0F" w:rsidP="00B20D0F">
          <w:r w:rsidRPr="00B562A8">
            <w:rPr>
              <w:rFonts w:ascii="Cambria Math" w:hAnsi="Cambria Math"/>
              <w:b/>
              <w:bCs/>
              <w:highlight w:val="yellow"/>
            </w:rPr>
            <w:fldChar w:fldCharType="end"/>
          </w:r>
        </w:p>
      </w:sdtContent>
    </w:sdt>
    <w:p w14:paraId="26355A38" w14:textId="77777777" w:rsidR="00B20D0F" w:rsidRDefault="00B20D0F" w:rsidP="00027F12">
      <w:pPr>
        <w:pStyle w:val="1"/>
        <w:spacing w:before="240"/>
        <w:jc w:val="both"/>
      </w:pPr>
    </w:p>
    <w:p w14:paraId="67D2F02E" w14:textId="77777777" w:rsidR="00B20D0F" w:rsidRDefault="00B20D0F" w:rsidP="00027F12">
      <w:pPr>
        <w:pStyle w:val="1"/>
        <w:spacing w:before="240"/>
        <w:jc w:val="both"/>
      </w:pPr>
    </w:p>
    <w:p w14:paraId="22550CC0" w14:textId="77777777" w:rsidR="00B20D0F" w:rsidRDefault="00B20D0F" w:rsidP="00027F12">
      <w:pPr>
        <w:pStyle w:val="1"/>
        <w:spacing w:before="240"/>
        <w:jc w:val="both"/>
      </w:pPr>
    </w:p>
    <w:p w14:paraId="5016E57C" w14:textId="77777777" w:rsidR="00B20D0F" w:rsidRDefault="00B20D0F" w:rsidP="00027F12">
      <w:pPr>
        <w:pStyle w:val="1"/>
        <w:spacing w:before="240"/>
        <w:jc w:val="both"/>
      </w:pPr>
    </w:p>
    <w:p w14:paraId="63CCC9B7" w14:textId="77777777" w:rsidR="00B20D0F" w:rsidRDefault="00B20D0F" w:rsidP="00B20D0F"/>
    <w:p w14:paraId="42636266" w14:textId="77777777" w:rsidR="00B20D0F" w:rsidRDefault="00B20D0F" w:rsidP="00B20D0F"/>
    <w:p w14:paraId="79C2B2A0" w14:textId="77777777" w:rsidR="00B20D0F" w:rsidRDefault="00B20D0F" w:rsidP="00B20D0F"/>
    <w:p w14:paraId="3D4BA095" w14:textId="77777777" w:rsidR="00B20D0F" w:rsidRDefault="00B20D0F" w:rsidP="00B20D0F"/>
    <w:p w14:paraId="5D3D9927" w14:textId="77777777" w:rsidR="00B562A8" w:rsidRDefault="00B562A8" w:rsidP="00B20D0F"/>
    <w:p w14:paraId="1F29534D" w14:textId="77777777" w:rsidR="00B562A8" w:rsidRDefault="00B562A8" w:rsidP="00B20D0F"/>
    <w:p w14:paraId="195C42BB" w14:textId="77777777" w:rsidR="00B20D0F" w:rsidRDefault="00B20D0F" w:rsidP="00B20D0F"/>
    <w:p w14:paraId="0378C82B" w14:textId="77777777" w:rsidR="00B20D0F" w:rsidRDefault="00B20D0F" w:rsidP="00B20D0F"/>
    <w:p w14:paraId="4BA3D0FE" w14:textId="77777777" w:rsidR="00B20D0F" w:rsidRDefault="00B20D0F" w:rsidP="00B20D0F"/>
    <w:p w14:paraId="66958307" w14:textId="77777777" w:rsidR="00B20D0F" w:rsidRPr="00B20D0F" w:rsidRDefault="00B20D0F" w:rsidP="00B20D0F"/>
    <w:p w14:paraId="48369D59" w14:textId="77777777" w:rsidR="00F91C3A" w:rsidRDefault="00F91C3A" w:rsidP="00027F12">
      <w:pPr>
        <w:pStyle w:val="1"/>
        <w:spacing w:before="240"/>
        <w:jc w:val="both"/>
      </w:pPr>
      <w:bookmarkStart w:id="0" w:name="_Toc479016375"/>
      <w:r>
        <w:lastRenderedPageBreak/>
        <w:t>Паспорт готового решения</w:t>
      </w:r>
      <w:bookmarkEnd w:id="0"/>
    </w:p>
    <w:tbl>
      <w:tblPr>
        <w:tblStyle w:val="a5"/>
        <w:tblW w:w="9639" w:type="dxa"/>
        <w:tblInd w:w="-499" w:type="dxa"/>
        <w:tblBorders>
          <w:top w:val="none" w:sz="0" w:space="0" w:color="auto"/>
          <w:left w:val="none" w:sz="0" w:space="0" w:color="auto"/>
          <w:bottom w:val="none" w:sz="0" w:space="0" w:color="auto"/>
          <w:right w:val="none" w:sz="0" w:space="0" w:color="auto"/>
          <w:insideH w:val="dotted" w:sz="4" w:space="0" w:color="244061" w:themeColor="accent1" w:themeShade="80"/>
          <w:insideV w:val="none" w:sz="0" w:space="0" w:color="auto"/>
        </w:tblBorders>
        <w:tblLayout w:type="fixed"/>
        <w:tblCellMar>
          <w:left w:w="68" w:type="dxa"/>
          <w:right w:w="68" w:type="dxa"/>
        </w:tblCellMar>
        <w:tblLook w:val="04A0" w:firstRow="1" w:lastRow="0" w:firstColumn="1" w:lastColumn="0" w:noHBand="0" w:noVBand="1"/>
      </w:tblPr>
      <w:tblGrid>
        <w:gridCol w:w="2060"/>
        <w:gridCol w:w="7579"/>
      </w:tblGrid>
      <w:tr w:rsidR="00C35172" w:rsidRPr="00DD688D" w14:paraId="48488BDB" w14:textId="77777777" w:rsidTr="006764B6">
        <w:trPr>
          <w:trHeight w:val="250"/>
        </w:trPr>
        <w:tc>
          <w:tcPr>
            <w:tcW w:w="2060" w:type="dxa"/>
            <w:hideMark/>
          </w:tcPr>
          <w:p w14:paraId="7E446F40" w14:textId="77777777" w:rsidR="00C35172" w:rsidRPr="00DD688D" w:rsidRDefault="00C35172" w:rsidP="00C35172">
            <w:pPr>
              <w:rPr>
                <w:color w:val="365F91" w:themeColor="accent1" w:themeShade="BF"/>
              </w:rPr>
            </w:pPr>
            <w:r w:rsidRPr="00DD688D">
              <w:rPr>
                <w:color w:val="365F91" w:themeColor="accent1" w:themeShade="BF"/>
              </w:rPr>
              <w:t>Раздел</w:t>
            </w:r>
          </w:p>
        </w:tc>
        <w:tc>
          <w:tcPr>
            <w:tcW w:w="7579" w:type="dxa"/>
            <w:hideMark/>
          </w:tcPr>
          <w:p w14:paraId="226CF039" w14:textId="77777777" w:rsidR="00C35172" w:rsidRPr="00DD688D" w:rsidRDefault="00C35172" w:rsidP="00C35172">
            <w:pPr>
              <w:jc w:val="both"/>
            </w:pPr>
            <w:r w:rsidRPr="00DD688D">
              <w:t>Городская среда</w:t>
            </w:r>
          </w:p>
        </w:tc>
      </w:tr>
      <w:tr w:rsidR="00C35172" w:rsidRPr="00DD688D" w14:paraId="74752AD0" w14:textId="77777777" w:rsidTr="006764B6">
        <w:trPr>
          <w:trHeight w:val="309"/>
        </w:trPr>
        <w:tc>
          <w:tcPr>
            <w:tcW w:w="2060" w:type="dxa"/>
            <w:hideMark/>
          </w:tcPr>
          <w:p w14:paraId="222A1F89" w14:textId="77777777" w:rsidR="00C35172" w:rsidRPr="00DD688D" w:rsidRDefault="00C35172" w:rsidP="00C35172">
            <w:pPr>
              <w:rPr>
                <w:color w:val="365F91" w:themeColor="accent1" w:themeShade="BF"/>
              </w:rPr>
            </w:pPr>
            <w:r w:rsidRPr="00DD688D">
              <w:rPr>
                <w:color w:val="365F91" w:themeColor="accent1" w:themeShade="BF"/>
              </w:rPr>
              <w:t>Название проекта</w:t>
            </w:r>
          </w:p>
        </w:tc>
        <w:tc>
          <w:tcPr>
            <w:tcW w:w="7579" w:type="dxa"/>
            <w:hideMark/>
          </w:tcPr>
          <w:p w14:paraId="45088F7B" w14:textId="77777777" w:rsidR="00C35172" w:rsidRPr="00DD688D" w:rsidRDefault="00C35172" w:rsidP="00C35172">
            <w:pPr>
              <w:jc w:val="both"/>
            </w:pPr>
            <w:r w:rsidRPr="00DD688D">
              <w:rPr>
                <w:color w:val="000000" w:themeColor="text1"/>
              </w:rPr>
              <w:t>Развитие общественных пространств в Республике Татарстан.</w:t>
            </w:r>
          </w:p>
        </w:tc>
      </w:tr>
      <w:tr w:rsidR="00C35172" w:rsidRPr="00DD688D" w14:paraId="2AF317DF" w14:textId="77777777" w:rsidTr="006764B6">
        <w:tc>
          <w:tcPr>
            <w:tcW w:w="2060" w:type="dxa"/>
            <w:hideMark/>
          </w:tcPr>
          <w:p w14:paraId="4DF85231" w14:textId="77777777" w:rsidR="00C35172" w:rsidRPr="00DD688D" w:rsidRDefault="00C35172" w:rsidP="00C35172">
            <w:pPr>
              <w:rPr>
                <w:color w:val="365F91" w:themeColor="accent1" w:themeShade="BF"/>
              </w:rPr>
            </w:pPr>
            <w:r w:rsidRPr="00DD688D">
              <w:rPr>
                <w:color w:val="365F91" w:themeColor="accent1" w:themeShade="BF"/>
              </w:rPr>
              <w:t xml:space="preserve">Суть проекта </w:t>
            </w:r>
          </w:p>
        </w:tc>
        <w:tc>
          <w:tcPr>
            <w:tcW w:w="7579" w:type="dxa"/>
            <w:hideMark/>
          </w:tcPr>
          <w:p w14:paraId="4A75F98B" w14:textId="168B17D0" w:rsidR="00C35172" w:rsidRPr="00DD688D" w:rsidRDefault="00C35172" w:rsidP="00CD15E1">
            <w:pPr>
              <w:jc w:val="both"/>
            </w:pPr>
            <w:r w:rsidRPr="00DD688D">
              <w:rPr>
                <w:color w:val="000000" w:themeColor="text1"/>
              </w:rPr>
              <w:t xml:space="preserve">Повышение качества жизни за счёт развития городской среды </w:t>
            </w:r>
          </w:p>
        </w:tc>
      </w:tr>
      <w:tr w:rsidR="00C35172" w:rsidRPr="00DD688D" w14:paraId="40A67115" w14:textId="77777777" w:rsidTr="006764B6">
        <w:tc>
          <w:tcPr>
            <w:tcW w:w="2060" w:type="dxa"/>
            <w:hideMark/>
          </w:tcPr>
          <w:p w14:paraId="4AE79FB3" w14:textId="77777777" w:rsidR="00C35172" w:rsidRPr="00DD688D" w:rsidRDefault="00C35172" w:rsidP="00C35172">
            <w:pPr>
              <w:rPr>
                <w:color w:val="365F91" w:themeColor="accent1" w:themeShade="BF"/>
              </w:rPr>
            </w:pPr>
            <w:r w:rsidRPr="00DD688D">
              <w:rPr>
                <w:color w:val="365F91" w:themeColor="accent1" w:themeShade="BF"/>
              </w:rPr>
              <w:t xml:space="preserve">Предпосылки реализации проекта </w:t>
            </w:r>
          </w:p>
        </w:tc>
        <w:tc>
          <w:tcPr>
            <w:tcW w:w="7579" w:type="dxa"/>
          </w:tcPr>
          <w:p w14:paraId="32E68020" w14:textId="77777777" w:rsidR="00C35172" w:rsidRPr="00DD688D" w:rsidRDefault="00C35172" w:rsidP="00C35172">
            <w:pPr>
              <w:pStyle w:val="a6"/>
              <w:widowControl/>
              <w:numPr>
                <w:ilvl w:val="0"/>
                <w:numId w:val="28"/>
              </w:numPr>
              <w:spacing w:after="0" w:line="240" w:lineRule="auto"/>
              <w:ind w:left="357" w:hanging="357"/>
            </w:pPr>
            <w:r w:rsidRPr="00DD688D">
              <w:t xml:space="preserve">Заброшенные парки и водоёмы не привлекали горожан и стали местом притяжения лиц с </w:t>
            </w:r>
            <w:proofErr w:type="spellStart"/>
            <w:r w:rsidRPr="00DD688D">
              <w:t>девиантным</w:t>
            </w:r>
            <w:proofErr w:type="spellEnd"/>
            <w:r w:rsidRPr="00DD688D">
              <w:t xml:space="preserve"> поведением. </w:t>
            </w:r>
          </w:p>
          <w:p w14:paraId="4FCE2D42" w14:textId="77777777" w:rsidR="00C35172" w:rsidRPr="00DD688D" w:rsidRDefault="00C35172" w:rsidP="00C35172">
            <w:pPr>
              <w:pStyle w:val="a6"/>
              <w:widowControl/>
              <w:numPr>
                <w:ilvl w:val="0"/>
                <w:numId w:val="28"/>
              </w:numPr>
              <w:spacing w:after="0" w:line="240" w:lineRule="auto"/>
              <w:ind w:left="357" w:hanging="357"/>
            </w:pPr>
            <w:r w:rsidRPr="00DD688D">
              <w:t>Реализована практика проектного управления. Новая среда создаётся в эффективном взаимодействии республиканских и муниципальных органов власти, бизнеса, большого профессионального сообщества и самих пользователей общественных пространств, жителей республики.</w:t>
            </w:r>
          </w:p>
          <w:p w14:paraId="33AB0A74" w14:textId="675F7C73" w:rsidR="00C35172" w:rsidRPr="00DD688D" w:rsidRDefault="00C35172" w:rsidP="00C35172">
            <w:pPr>
              <w:pStyle w:val="a6"/>
              <w:widowControl/>
              <w:numPr>
                <w:ilvl w:val="0"/>
                <w:numId w:val="28"/>
              </w:numPr>
              <w:spacing w:after="0" w:line="240" w:lineRule="auto"/>
              <w:ind w:left="357" w:hanging="357"/>
            </w:pPr>
            <w:r w:rsidRPr="00DD688D">
              <w:t>В ходе реализации проекта обратная связь и идеи от населения собираются в регулярном режиме во в</w:t>
            </w:r>
            <w:r w:rsidR="00D0184E">
              <w:t>ремя встреч, проектных семинаров</w:t>
            </w:r>
            <w:r w:rsidRPr="00DD688D">
              <w:t xml:space="preserve">, через социальные сети и другие каналы. До запуска каждого проекта команда обсуждает с жителями их видение развития территории в ходе общественных обсуждений. </w:t>
            </w:r>
          </w:p>
          <w:p w14:paraId="43BCD6F0" w14:textId="77777777" w:rsidR="00C35172" w:rsidRPr="00DD688D" w:rsidRDefault="00C35172" w:rsidP="00C35172">
            <w:pPr>
              <w:pStyle w:val="a6"/>
              <w:widowControl/>
              <w:numPr>
                <w:ilvl w:val="0"/>
                <w:numId w:val="28"/>
              </w:numPr>
              <w:spacing w:after="0" w:line="240" w:lineRule="auto"/>
              <w:ind w:left="357" w:hanging="357"/>
            </w:pPr>
            <w:r w:rsidRPr="00DD688D">
              <w:t>Муниципалитеты курируют весь процесс реализации каждого проекта, создают условия и возможности для участия местных жителе и бизнеса в проектах.</w:t>
            </w:r>
          </w:p>
          <w:p w14:paraId="3E8E8403" w14:textId="77777777" w:rsidR="00C35172" w:rsidRPr="00DD688D" w:rsidRDefault="00C35172" w:rsidP="00C35172">
            <w:pPr>
              <w:pStyle w:val="a6"/>
              <w:widowControl/>
              <w:numPr>
                <w:ilvl w:val="0"/>
                <w:numId w:val="28"/>
              </w:numPr>
              <w:spacing w:after="0" w:line="240" w:lineRule="auto"/>
              <w:ind w:left="357" w:hanging="357"/>
            </w:pPr>
            <w:r w:rsidRPr="00DD688D">
              <w:t>Проекты созданы силами местных специалистов: архитекторов, проектировщиков, экологов, производителей малых архитектурных форм, дизайнеров.</w:t>
            </w:r>
          </w:p>
          <w:p w14:paraId="7C6B4439" w14:textId="77777777" w:rsidR="00C35172" w:rsidRPr="00DD688D" w:rsidRDefault="00C35172" w:rsidP="00C35172">
            <w:pPr>
              <w:pStyle w:val="a6"/>
              <w:widowControl/>
              <w:numPr>
                <w:ilvl w:val="0"/>
                <w:numId w:val="28"/>
              </w:numPr>
              <w:spacing w:after="0" w:line="240" w:lineRule="auto"/>
              <w:ind w:left="357" w:hanging="357"/>
            </w:pPr>
            <w:r w:rsidRPr="00DD688D">
              <w:t>Важна роль меценатов, среди которых 17 крупных компаний, а также местные предприниматели, поддерживающие работу по развитию общественных пространств.</w:t>
            </w:r>
          </w:p>
          <w:p w14:paraId="3A253671" w14:textId="77777777" w:rsidR="00C35172" w:rsidRPr="00DD688D" w:rsidRDefault="00C35172" w:rsidP="00C35172">
            <w:pPr>
              <w:pStyle w:val="a6"/>
              <w:widowControl/>
              <w:numPr>
                <w:ilvl w:val="0"/>
                <w:numId w:val="28"/>
              </w:numPr>
              <w:spacing w:after="0" w:line="240" w:lineRule="auto"/>
              <w:ind w:left="357" w:hanging="357"/>
            </w:pPr>
            <w:r w:rsidRPr="00DD688D">
              <w:t xml:space="preserve">Поддержка программы президентом Республики Татарстан, а также активное участие министерства строительства, </w:t>
            </w:r>
            <w:proofErr w:type="spellStart"/>
            <w:r w:rsidRPr="00DD688D">
              <w:t>минэкологии</w:t>
            </w:r>
            <w:proofErr w:type="spellEnd"/>
            <w:r w:rsidRPr="00DD688D">
              <w:t xml:space="preserve">, </w:t>
            </w:r>
            <w:proofErr w:type="spellStart"/>
            <w:r w:rsidRPr="00DD688D">
              <w:t>минкультуры</w:t>
            </w:r>
            <w:proofErr w:type="spellEnd"/>
            <w:r w:rsidRPr="00DD688D">
              <w:t xml:space="preserve"> и </w:t>
            </w:r>
            <w:proofErr w:type="spellStart"/>
            <w:r w:rsidRPr="00DD688D">
              <w:t>минсвязи</w:t>
            </w:r>
            <w:proofErr w:type="spellEnd"/>
            <w:r w:rsidRPr="00DD688D">
              <w:t xml:space="preserve"> республики.</w:t>
            </w:r>
          </w:p>
        </w:tc>
      </w:tr>
      <w:tr w:rsidR="00C35172" w:rsidRPr="00DD688D" w14:paraId="57AAD7A6" w14:textId="77777777" w:rsidTr="006764B6">
        <w:tc>
          <w:tcPr>
            <w:tcW w:w="2060" w:type="dxa"/>
          </w:tcPr>
          <w:p w14:paraId="4C4CF8E9" w14:textId="77777777" w:rsidR="00C35172" w:rsidRPr="00DD688D" w:rsidRDefault="00C35172" w:rsidP="00C35172">
            <w:pPr>
              <w:rPr>
                <w:color w:val="365F91" w:themeColor="accent1" w:themeShade="BF"/>
              </w:rPr>
            </w:pPr>
            <w:proofErr w:type="spellStart"/>
            <w:r w:rsidRPr="00DD688D">
              <w:rPr>
                <w:color w:val="365F91" w:themeColor="accent1" w:themeShade="BF"/>
              </w:rPr>
              <w:t>Выгодополучатели</w:t>
            </w:r>
            <w:proofErr w:type="spellEnd"/>
            <w:r w:rsidRPr="00DD688D">
              <w:rPr>
                <w:color w:val="365F91" w:themeColor="accent1" w:themeShade="BF"/>
              </w:rPr>
              <w:t xml:space="preserve"> </w:t>
            </w:r>
          </w:p>
          <w:p w14:paraId="3FF5EB05" w14:textId="77777777" w:rsidR="00C35172" w:rsidRPr="00DD688D" w:rsidRDefault="00C35172" w:rsidP="00C35172">
            <w:pPr>
              <w:rPr>
                <w:color w:val="365F91" w:themeColor="accent1" w:themeShade="BF"/>
              </w:rPr>
            </w:pPr>
          </w:p>
        </w:tc>
        <w:tc>
          <w:tcPr>
            <w:tcW w:w="7579" w:type="dxa"/>
          </w:tcPr>
          <w:p w14:paraId="5845F9A1" w14:textId="77777777" w:rsidR="00C35172" w:rsidRPr="00DD688D" w:rsidRDefault="00C35172" w:rsidP="00C35172">
            <w:pPr>
              <w:pStyle w:val="a6"/>
              <w:numPr>
                <w:ilvl w:val="0"/>
                <w:numId w:val="3"/>
              </w:numPr>
              <w:spacing w:line="240" w:lineRule="auto"/>
              <w:ind w:left="390"/>
            </w:pPr>
            <w:r w:rsidRPr="00DD688D">
              <w:t xml:space="preserve">Горожане. </w:t>
            </w:r>
          </w:p>
          <w:p w14:paraId="0F867506" w14:textId="77777777" w:rsidR="00C35172" w:rsidRPr="00DD688D" w:rsidRDefault="00C35172" w:rsidP="00C35172">
            <w:pPr>
              <w:pStyle w:val="a6"/>
              <w:numPr>
                <w:ilvl w:val="0"/>
                <w:numId w:val="3"/>
              </w:numPr>
              <w:spacing w:line="240" w:lineRule="auto"/>
              <w:ind w:left="390"/>
            </w:pPr>
            <w:r w:rsidRPr="00DD688D">
              <w:t xml:space="preserve">Муниципалитеты. </w:t>
            </w:r>
          </w:p>
          <w:p w14:paraId="3444315C" w14:textId="77777777" w:rsidR="00C35172" w:rsidRPr="00DD688D" w:rsidRDefault="00C35172" w:rsidP="00C35172">
            <w:pPr>
              <w:pStyle w:val="a6"/>
              <w:numPr>
                <w:ilvl w:val="0"/>
                <w:numId w:val="3"/>
              </w:numPr>
              <w:spacing w:line="240" w:lineRule="auto"/>
              <w:ind w:left="390"/>
            </w:pPr>
            <w:r w:rsidRPr="00DD688D">
              <w:t xml:space="preserve">Бизнес. </w:t>
            </w:r>
          </w:p>
          <w:p w14:paraId="37266985" w14:textId="77777777" w:rsidR="00C35172" w:rsidRPr="00DD688D" w:rsidRDefault="00C35172" w:rsidP="00C35172">
            <w:pPr>
              <w:pStyle w:val="a6"/>
              <w:numPr>
                <w:ilvl w:val="0"/>
                <w:numId w:val="3"/>
              </w:numPr>
              <w:spacing w:line="240" w:lineRule="auto"/>
              <w:ind w:left="390"/>
            </w:pPr>
            <w:r w:rsidRPr="00DD688D">
              <w:t xml:space="preserve">Республика Татарстан. </w:t>
            </w:r>
          </w:p>
        </w:tc>
      </w:tr>
      <w:tr w:rsidR="00C35172" w:rsidRPr="00DD688D" w14:paraId="4D795A45" w14:textId="77777777" w:rsidTr="006764B6">
        <w:tc>
          <w:tcPr>
            <w:tcW w:w="2060" w:type="dxa"/>
            <w:hideMark/>
          </w:tcPr>
          <w:p w14:paraId="501FEE52" w14:textId="77777777" w:rsidR="00C35172" w:rsidRPr="00DD688D" w:rsidRDefault="00C35172" w:rsidP="00C35172">
            <w:pPr>
              <w:rPr>
                <w:color w:val="365F91" w:themeColor="accent1" w:themeShade="BF"/>
              </w:rPr>
            </w:pPr>
            <w:r w:rsidRPr="00DD688D">
              <w:rPr>
                <w:color w:val="365F91" w:themeColor="accent1" w:themeShade="BF"/>
              </w:rPr>
              <w:t>Ожидаемые результаты внедрения готового решения</w:t>
            </w:r>
          </w:p>
        </w:tc>
        <w:tc>
          <w:tcPr>
            <w:tcW w:w="7579" w:type="dxa"/>
          </w:tcPr>
          <w:p w14:paraId="740692A8" w14:textId="77777777" w:rsidR="00C35172" w:rsidRPr="00DD688D" w:rsidRDefault="00C35172" w:rsidP="00C35172">
            <w:pPr>
              <w:pStyle w:val="a6"/>
              <w:widowControl/>
              <w:numPr>
                <w:ilvl w:val="0"/>
                <w:numId w:val="30"/>
              </w:numPr>
              <w:spacing w:after="0" w:line="240" w:lineRule="auto"/>
              <w:ind w:left="357" w:hanging="357"/>
            </w:pPr>
            <w:r w:rsidRPr="00DD688D">
              <w:t xml:space="preserve">Появление благоустроенных и </w:t>
            </w:r>
            <w:proofErr w:type="spellStart"/>
            <w:r w:rsidRPr="00DD688D">
              <w:t>брендированных</w:t>
            </w:r>
            <w:proofErr w:type="spellEnd"/>
            <w:r w:rsidRPr="00DD688D">
              <w:t xml:space="preserve"> общественных территорий. </w:t>
            </w:r>
          </w:p>
          <w:p w14:paraId="3B353330" w14:textId="77777777" w:rsidR="00C35172" w:rsidRPr="00DD688D" w:rsidRDefault="00C35172" w:rsidP="00C35172">
            <w:pPr>
              <w:pStyle w:val="a6"/>
              <w:widowControl/>
              <w:numPr>
                <w:ilvl w:val="0"/>
                <w:numId w:val="30"/>
              </w:numPr>
              <w:spacing w:after="0" w:line="240" w:lineRule="auto"/>
              <w:ind w:left="357" w:hanging="357"/>
            </w:pPr>
            <w:r w:rsidRPr="00DD688D">
              <w:t>Увеличение трафика (местные жители, туристы), что позволяет развиваться малому бизнесу (общественное питание, развлечения, сувениры и пр.)</w:t>
            </w:r>
          </w:p>
          <w:p w14:paraId="02F99188" w14:textId="77777777" w:rsidR="00C35172" w:rsidRPr="00DD688D" w:rsidRDefault="00C35172" w:rsidP="00C35172">
            <w:pPr>
              <w:pStyle w:val="a6"/>
              <w:widowControl/>
              <w:numPr>
                <w:ilvl w:val="0"/>
                <w:numId w:val="30"/>
              </w:numPr>
              <w:spacing w:after="0" w:line="240" w:lineRule="auto"/>
              <w:ind w:left="357" w:hanging="357"/>
            </w:pPr>
            <w:r w:rsidRPr="00DD688D">
              <w:t xml:space="preserve">Рост капитализации городской территории.  </w:t>
            </w:r>
          </w:p>
          <w:p w14:paraId="3B50C0C2" w14:textId="77777777" w:rsidR="00C35172" w:rsidRPr="00DD688D" w:rsidRDefault="00C35172" w:rsidP="00C35172">
            <w:pPr>
              <w:pStyle w:val="a6"/>
              <w:widowControl/>
              <w:numPr>
                <w:ilvl w:val="0"/>
                <w:numId w:val="30"/>
              </w:numPr>
              <w:spacing w:after="0" w:line="240" w:lineRule="auto"/>
              <w:ind w:left="357" w:hanging="357"/>
            </w:pPr>
            <w:r w:rsidRPr="00DD688D">
              <w:t xml:space="preserve">Снижение уровня криминальной активности. </w:t>
            </w:r>
          </w:p>
          <w:p w14:paraId="23FFAEB8" w14:textId="77777777" w:rsidR="00C35172" w:rsidRPr="00DD688D" w:rsidRDefault="00C35172" w:rsidP="00C35172">
            <w:pPr>
              <w:pStyle w:val="a6"/>
              <w:widowControl/>
              <w:numPr>
                <w:ilvl w:val="0"/>
                <w:numId w:val="30"/>
              </w:numPr>
              <w:spacing w:after="0" w:line="240" w:lineRule="auto"/>
              <w:ind w:left="357" w:hanging="357"/>
            </w:pPr>
            <w:r w:rsidRPr="00DD688D">
              <w:t xml:space="preserve">Увеличение налоговых сборов. </w:t>
            </w:r>
          </w:p>
          <w:p w14:paraId="22DE83F7" w14:textId="77777777" w:rsidR="00C35172" w:rsidRPr="00DD688D" w:rsidRDefault="00C35172" w:rsidP="00C35172">
            <w:pPr>
              <w:pStyle w:val="a6"/>
              <w:widowControl/>
              <w:numPr>
                <w:ilvl w:val="0"/>
                <w:numId w:val="30"/>
              </w:numPr>
              <w:spacing w:after="0" w:line="240" w:lineRule="auto"/>
              <w:ind w:left="357" w:hanging="357"/>
            </w:pPr>
            <w:r w:rsidRPr="00DD688D">
              <w:t xml:space="preserve">Вовлечение активных представителей общественности в конструктивный диалог с властью. </w:t>
            </w:r>
          </w:p>
        </w:tc>
      </w:tr>
      <w:tr w:rsidR="00C35172" w:rsidRPr="00DD688D" w14:paraId="14FD8CBD" w14:textId="77777777" w:rsidTr="006764B6">
        <w:tc>
          <w:tcPr>
            <w:tcW w:w="2060" w:type="dxa"/>
            <w:hideMark/>
          </w:tcPr>
          <w:p w14:paraId="4388E41B" w14:textId="77777777" w:rsidR="00C35172" w:rsidRPr="00DD688D" w:rsidRDefault="00C35172" w:rsidP="00C35172">
            <w:pPr>
              <w:rPr>
                <w:color w:val="365F91" w:themeColor="accent1" w:themeShade="BF"/>
              </w:rPr>
            </w:pPr>
            <w:r w:rsidRPr="00DD688D">
              <w:rPr>
                <w:color w:val="365F91" w:themeColor="accent1" w:themeShade="BF"/>
              </w:rPr>
              <w:t>Основные вехи дорожной карты внедрения практики</w:t>
            </w:r>
          </w:p>
        </w:tc>
        <w:tc>
          <w:tcPr>
            <w:tcW w:w="7579" w:type="dxa"/>
          </w:tcPr>
          <w:p w14:paraId="75A3ADE2" w14:textId="77777777" w:rsidR="00C35172" w:rsidRPr="00DD688D" w:rsidRDefault="00C35172" w:rsidP="00C35172">
            <w:pPr>
              <w:pStyle w:val="a6"/>
              <w:widowControl/>
              <w:numPr>
                <w:ilvl w:val="0"/>
                <w:numId w:val="31"/>
              </w:numPr>
              <w:spacing w:after="0" w:line="240" w:lineRule="auto"/>
              <w:ind w:left="357" w:hanging="437"/>
              <w:jc w:val="left"/>
            </w:pPr>
            <w:r w:rsidRPr="00DD688D">
              <w:t>Разработка механики программы, в рамках которой предполагается обустройство территорий муниципалитетами.</w:t>
            </w:r>
          </w:p>
          <w:p w14:paraId="23529B48" w14:textId="77777777" w:rsidR="00C35172" w:rsidRPr="00DD688D" w:rsidRDefault="00C35172" w:rsidP="00C35172">
            <w:pPr>
              <w:pStyle w:val="a6"/>
              <w:widowControl/>
              <w:numPr>
                <w:ilvl w:val="0"/>
                <w:numId w:val="31"/>
              </w:numPr>
              <w:spacing w:after="0" w:line="240" w:lineRule="auto"/>
              <w:ind w:left="357" w:hanging="437"/>
              <w:jc w:val="left"/>
            </w:pPr>
            <w:r w:rsidRPr="00DD688D">
              <w:t xml:space="preserve">Объявление программы, объяснение способов участия в программе, доведение информации до всех заинтересованных </w:t>
            </w:r>
            <w:r w:rsidRPr="00DD688D">
              <w:lastRenderedPageBreak/>
              <w:t>сторон</w:t>
            </w:r>
          </w:p>
          <w:p w14:paraId="331BED74" w14:textId="77777777" w:rsidR="00C35172" w:rsidRPr="00DD688D" w:rsidRDefault="00C35172" w:rsidP="00C35172">
            <w:pPr>
              <w:pStyle w:val="a6"/>
              <w:widowControl/>
              <w:numPr>
                <w:ilvl w:val="0"/>
                <w:numId w:val="31"/>
              </w:numPr>
              <w:spacing w:after="0" w:line="240" w:lineRule="auto"/>
              <w:ind w:left="357" w:hanging="437"/>
              <w:jc w:val="left"/>
            </w:pPr>
            <w:r w:rsidRPr="00DD688D">
              <w:t xml:space="preserve">Утверждение регламента программы, сроков, распределение ответственности. </w:t>
            </w:r>
          </w:p>
          <w:p w14:paraId="51713BE1" w14:textId="77777777" w:rsidR="00C35172" w:rsidRPr="00DD688D" w:rsidRDefault="00C35172" w:rsidP="00C35172">
            <w:pPr>
              <w:pStyle w:val="a6"/>
              <w:widowControl/>
              <w:numPr>
                <w:ilvl w:val="0"/>
                <w:numId w:val="31"/>
              </w:numPr>
              <w:spacing w:after="0" w:line="240" w:lineRule="auto"/>
              <w:ind w:left="357" w:hanging="437"/>
              <w:jc w:val="left"/>
            </w:pPr>
            <w:r w:rsidRPr="00DD688D">
              <w:t xml:space="preserve">Подготовка заявок и утверждение состава участвующих муниципалитетов. </w:t>
            </w:r>
          </w:p>
          <w:p w14:paraId="0012FE2F" w14:textId="77777777" w:rsidR="00C35172" w:rsidRPr="00DD688D" w:rsidRDefault="00C35172" w:rsidP="00C35172">
            <w:pPr>
              <w:pStyle w:val="a6"/>
              <w:widowControl/>
              <w:numPr>
                <w:ilvl w:val="0"/>
                <w:numId w:val="31"/>
              </w:numPr>
              <w:spacing w:after="0" w:line="240" w:lineRule="auto"/>
              <w:ind w:left="357" w:hanging="437"/>
              <w:jc w:val="left"/>
            </w:pPr>
            <w:r w:rsidRPr="00DD688D">
              <w:t xml:space="preserve">Согласование эскизного проекта в рамках соучаствующего проектирования. </w:t>
            </w:r>
          </w:p>
          <w:p w14:paraId="73AE0393" w14:textId="77777777" w:rsidR="00C35172" w:rsidRPr="00DD688D" w:rsidRDefault="00C35172" w:rsidP="00C35172">
            <w:pPr>
              <w:pStyle w:val="a6"/>
              <w:widowControl/>
              <w:numPr>
                <w:ilvl w:val="0"/>
                <w:numId w:val="31"/>
              </w:numPr>
              <w:spacing w:after="0" w:line="240" w:lineRule="auto"/>
              <w:ind w:left="357" w:hanging="437"/>
              <w:jc w:val="left"/>
            </w:pPr>
            <w:r w:rsidRPr="00DD688D">
              <w:t xml:space="preserve">Проектирование и выполнение работ. </w:t>
            </w:r>
          </w:p>
          <w:p w14:paraId="75CC0893" w14:textId="77777777" w:rsidR="00C35172" w:rsidRPr="00DD688D" w:rsidRDefault="00C35172" w:rsidP="00C35172">
            <w:pPr>
              <w:pStyle w:val="a6"/>
              <w:widowControl/>
              <w:numPr>
                <w:ilvl w:val="0"/>
                <w:numId w:val="31"/>
              </w:numPr>
              <w:spacing w:after="0" w:line="240" w:lineRule="auto"/>
              <w:ind w:left="357" w:hanging="437"/>
              <w:jc w:val="left"/>
            </w:pPr>
            <w:r w:rsidRPr="00DD688D">
              <w:t xml:space="preserve">Торжественное открытие объектов (необходимо не просто открыть парк, а устроить людям праздник). Освещение праздника в СМИ. </w:t>
            </w:r>
          </w:p>
          <w:p w14:paraId="2F71E5B7" w14:textId="77777777" w:rsidR="00C35172" w:rsidRPr="00DD688D" w:rsidRDefault="00C35172" w:rsidP="00C35172">
            <w:pPr>
              <w:pStyle w:val="a6"/>
              <w:widowControl/>
              <w:numPr>
                <w:ilvl w:val="0"/>
                <w:numId w:val="31"/>
              </w:numPr>
              <w:spacing w:after="0" w:line="240" w:lineRule="auto"/>
              <w:ind w:left="357" w:hanging="437"/>
              <w:jc w:val="left"/>
            </w:pPr>
            <w:r w:rsidRPr="00DD688D">
              <w:t>Событийное программирование территории.</w:t>
            </w:r>
          </w:p>
          <w:p w14:paraId="3F867020" w14:textId="77777777" w:rsidR="00C35172" w:rsidRPr="00DD688D" w:rsidRDefault="00C35172" w:rsidP="00C35172">
            <w:pPr>
              <w:pStyle w:val="a6"/>
              <w:widowControl/>
              <w:numPr>
                <w:ilvl w:val="0"/>
                <w:numId w:val="31"/>
              </w:numPr>
              <w:spacing w:after="0" w:line="240" w:lineRule="auto"/>
              <w:ind w:left="357" w:hanging="437"/>
              <w:jc w:val="left"/>
            </w:pPr>
            <w:r w:rsidRPr="00DD688D">
              <w:t>Оценка реализованного объекта с участием рабочей группы / общественного наблюдательного совета и разработкой рекомендаций по исправлению недочетов реализации при их наличии.</w:t>
            </w:r>
          </w:p>
          <w:p w14:paraId="238862E1" w14:textId="77777777" w:rsidR="00C35172" w:rsidRPr="00DD688D" w:rsidRDefault="00C35172" w:rsidP="00C35172">
            <w:pPr>
              <w:pStyle w:val="a6"/>
              <w:widowControl/>
              <w:numPr>
                <w:ilvl w:val="0"/>
                <w:numId w:val="31"/>
              </w:numPr>
              <w:spacing w:after="0" w:line="240" w:lineRule="auto"/>
              <w:ind w:left="357" w:hanging="437"/>
              <w:jc w:val="left"/>
            </w:pPr>
            <w:r w:rsidRPr="00DD688D">
              <w:t xml:space="preserve">Подведение итогов программы и определение рекомендаций на будущее. </w:t>
            </w:r>
          </w:p>
          <w:p w14:paraId="424610C1" w14:textId="77777777" w:rsidR="00C35172" w:rsidRPr="00DD688D" w:rsidRDefault="00C35172" w:rsidP="00C35172">
            <w:pPr>
              <w:widowControl w:val="0"/>
              <w:spacing w:after="120"/>
              <w:jc w:val="both"/>
            </w:pPr>
          </w:p>
        </w:tc>
      </w:tr>
      <w:tr w:rsidR="00C35172" w:rsidRPr="00DD688D" w14:paraId="4EB9406D" w14:textId="77777777" w:rsidTr="006764B6">
        <w:tc>
          <w:tcPr>
            <w:tcW w:w="2060" w:type="dxa"/>
          </w:tcPr>
          <w:p w14:paraId="5E0CF338" w14:textId="77777777" w:rsidR="00C35172" w:rsidRPr="00DD688D" w:rsidRDefault="00C35172" w:rsidP="00C35172">
            <w:pPr>
              <w:rPr>
                <w:color w:val="1F497D" w:themeColor="text2"/>
              </w:rPr>
            </w:pPr>
            <w:r w:rsidRPr="00DD688D">
              <w:rPr>
                <w:color w:val="1F497D" w:themeColor="text2"/>
              </w:rPr>
              <w:lastRenderedPageBreak/>
              <w:t>Регион-донор</w:t>
            </w:r>
          </w:p>
        </w:tc>
        <w:tc>
          <w:tcPr>
            <w:tcW w:w="7579" w:type="dxa"/>
            <w:hideMark/>
          </w:tcPr>
          <w:p w14:paraId="31DB8CE7" w14:textId="77777777" w:rsidR="00C35172" w:rsidRPr="00DD688D" w:rsidRDefault="00C35172" w:rsidP="00C35172">
            <w:pPr>
              <w:jc w:val="both"/>
            </w:pPr>
            <w:r w:rsidRPr="00DD688D">
              <w:t xml:space="preserve">Республика Татарстан. </w:t>
            </w:r>
          </w:p>
        </w:tc>
      </w:tr>
      <w:tr w:rsidR="00C35172" w:rsidRPr="00DD688D" w14:paraId="3B770E0D" w14:textId="77777777" w:rsidTr="006764B6">
        <w:tc>
          <w:tcPr>
            <w:tcW w:w="2060" w:type="dxa"/>
            <w:hideMark/>
          </w:tcPr>
          <w:p w14:paraId="33E96C84" w14:textId="77777777" w:rsidR="00C35172" w:rsidRPr="00DD688D" w:rsidRDefault="00C35172" w:rsidP="00C35172">
            <w:pPr>
              <w:rPr>
                <w:color w:val="365F91" w:themeColor="accent1" w:themeShade="BF"/>
              </w:rPr>
            </w:pPr>
            <w:r w:rsidRPr="00DD688D">
              <w:rPr>
                <w:color w:val="365F91" w:themeColor="accent1" w:themeShade="BF"/>
              </w:rPr>
              <w:t xml:space="preserve">Участники реализации базовой практики </w:t>
            </w:r>
          </w:p>
        </w:tc>
        <w:tc>
          <w:tcPr>
            <w:tcW w:w="7579" w:type="dxa"/>
            <w:hideMark/>
          </w:tcPr>
          <w:p w14:paraId="1CF4D268" w14:textId="77777777" w:rsidR="00C35172" w:rsidRPr="00DD688D" w:rsidRDefault="00C35172" w:rsidP="00C35172">
            <w:pPr>
              <w:pStyle w:val="a6"/>
              <w:numPr>
                <w:ilvl w:val="0"/>
                <w:numId w:val="29"/>
              </w:numPr>
              <w:spacing w:line="240" w:lineRule="auto"/>
              <w:ind w:left="283" w:hanging="283"/>
            </w:pPr>
            <w:r w:rsidRPr="00DD688D">
              <w:t xml:space="preserve">Правительство Республики Татарстан. </w:t>
            </w:r>
          </w:p>
          <w:p w14:paraId="77389A13" w14:textId="77777777" w:rsidR="00C35172" w:rsidRPr="00DD688D" w:rsidRDefault="00C35172" w:rsidP="00C35172">
            <w:pPr>
              <w:pStyle w:val="a6"/>
              <w:numPr>
                <w:ilvl w:val="0"/>
                <w:numId w:val="29"/>
              </w:numPr>
              <w:spacing w:line="240" w:lineRule="auto"/>
              <w:ind w:left="283" w:hanging="283"/>
            </w:pPr>
            <w:r w:rsidRPr="00DD688D">
              <w:t xml:space="preserve">Муниципалитеты. </w:t>
            </w:r>
          </w:p>
          <w:p w14:paraId="517BB0E1" w14:textId="77777777" w:rsidR="00C35172" w:rsidRPr="00DD688D" w:rsidRDefault="00C35172" w:rsidP="00C35172">
            <w:pPr>
              <w:pStyle w:val="a6"/>
              <w:numPr>
                <w:ilvl w:val="0"/>
                <w:numId w:val="29"/>
              </w:numPr>
              <w:spacing w:line="240" w:lineRule="auto"/>
              <w:ind w:left="283" w:hanging="283"/>
            </w:pPr>
            <w:r w:rsidRPr="00DD688D">
              <w:t xml:space="preserve">Представители общественности, горожане. </w:t>
            </w:r>
          </w:p>
          <w:p w14:paraId="113D89D3" w14:textId="77777777" w:rsidR="00C35172" w:rsidRPr="00DD688D" w:rsidRDefault="00C35172" w:rsidP="00C35172">
            <w:pPr>
              <w:pStyle w:val="a6"/>
              <w:numPr>
                <w:ilvl w:val="0"/>
                <w:numId w:val="29"/>
              </w:numPr>
              <w:spacing w:line="240" w:lineRule="auto"/>
              <w:ind w:left="283" w:hanging="283"/>
            </w:pPr>
            <w:r w:rsidRPr="00DD688D">
              <w:t xml:space="preserve">Меценаты. </w:t>
            </w:r>
          </w:p>
          <w:p w14:paraId="00DD0E37" w14:textId="77777777" w:rsidR="00C35172" w:rsidRPr="00DD688D" w:rsidRDefault="00C35172" w:rsidP="00C35172">
            <w:pPr>
              <w:pStyle w:val="a6"/>
              <w:numPr>
                <w:ilvl w:val="0"/>
                <w:numId w:val="29"/>
              </w:numPr>
              <w:spacing w:line="240" w:lineRule="auto"/>
              <w:ind w:left="283" w:hanging="283"/>
            </w:pPr>
            <w:r w:rsidRPr="00DD688D">
              <w:t xml:space="preserve">Проектные организации и др. подрядчики; </w:t>
            </w:r>
          </w:p>
        </w:tc>
      </w:tr>
      <w:tr w:rsidR="00C35172" w:rsidRPr="00DD688D" w14:paraId="6100C9F5" w14:textId="77777777" w:rsidTr="006764B6">
        <w:tc>
          <w:tcPr>
            <w:tcW w:w="2060" w:type="dxa"/>
            <w:hideMark/>
          </w:tcPr>
          <w:p w14:paraId="6162D9CB" w14:textId="77777777" w:rsidR="00C35172" w:rsidRPr="00DD688D" w:rsidRDefault="00C35172" w:rsidP="00C35172">
            <w:pPr>
              <w:rPr>
                <w:color w:val="365F91" w:themeColor="accent1" w:themeShade="BF"/>
              </w:rPr>
            </w:pPr>
            <w:r w:rsidRPr="00DD688D">
              <w:rPr>
                <w:color w:val="365F91" w:themeColor="accent1" w:themeShade="BF"/>
              </w:rPr>
              <w:t>Измеримые результаты реализации практики в республике Татарстан</w:t>
            </w:r>
          </w:p>
        </w:tc>
        <w:tc>
          <w:tcPr>
            <w:tcW w:w="7579" w:type="dxa"/>
          </w:tcPr>
          <w:p w14:paraId="350F39ED" w14:textId="65FEE284" w:rsidR="00AA3A91" w:rsidRDefault="00AA3A91" w:rsidP="00C35172">
            <w:pPr>
              <w:jc w:val="both"/>
              <w:rPr>
                <w:color w:val="000000"/>
              </w:rPr>
            </w:pPr>
            <w:r w:rsidRPr="00AA3A91">
              <w:rPr>
                <w:color w:val="000000"/>
              </w:rPr>
              <w:t>В регионе третий год реализуется программа Развития общественных пространств в Республике Татарстан. Эта работа направлена на развитие среды, повышение качества жизни и привлекательности территории – все это часть стратегии социально-экон</w:t>
            </w:r>
            <w:r w:rsidR="00C619D3">
              <w:rPr>
                <w:color w:val="000000"/>
              </w:rPr>
              <w:t>омического развития Татарстана. В</w:t>
            </w:r>
            <w:r w:rsidR="00C619D3" w:rsidRPr="00C619D3">
              <w:rPr>
                <w:color w:val="000000"/>
              </w:rPr>
              <w:t>сего в 2016 году в рамк</w:t>
            </w:r>
            <w:r w:rsidR="00C619D3">
              <w:rPr>
                <w:color w:val="000000"/>
              </w:rPr>
              <w:t xml:space="preserve">ах программ </w:t>
            </w:r>
            <w:r w:rsidR="00C619D3" w:rsidRPr="00C619D3">
              <w:rPr>
                <w:color w:val="000000"/>
              </w:rPr>
              <w:t>Развитие парков и</w:t>
            </w:r>
            <w:r w:rsidR="00C619D3">
              <w:rPr>
                <w:color w:val="000000"/>
              </w:rPr>
              <w:t xml:space="preserve"> скверов в Республике Татарстан и Обустройства </w:t>
            </w:r>
            <w:proofErr w:type="spellStart"/>
            <w:r w:rsidR="00C619D3">
              <w:rPr>
                <w:color w:val="000000"/>
              </w:rPr>
              <w:t>водоохранных</w:t>
            </w:r>
            <w:proofErr w:type="spellEnd"/>
            <w:r w:rsidR="00C619D3">
              <w:rPr>
                <w:color w:val="000000"/>
              </w:rPr>
              <w:t xml:space="preserve"> зон</w:t>
            </w:r>
            <w:r w:rsidR="00C619D3" w:rsidRPr="00C619D3">
              <w:rPr>
                <w:color w:val="000000"/>
              </w:rPr>
              <w:t xml:space="preserve"> благоустроено </w:t>
            </w:r>
            <w:r w:rsidRPr="00AA3A91">
              <w:rPr>
                <w:color w:val="000000"/>
              </w:rPr>
              <w:t>189 новых места отдыха, а на 2017 год запланировано благоустройство еще 57 объектов.</w:t>
            </w:r>
            <w:r>
              <w:rPr>
                <w:color w:val="000000"/>
              </w:rPr>
              <w:t xml:space="preserve"> </w:t>
            </w:r>
            <w:r w:rsidR="00C619D3" w:rsidRPr="00DD688D">
              <w:rPr>
                <w:color w:val="000000"/>
              </w:rPr>
              <w:t>В 2016 году в рамках прог</w:t>
            </w:r>
            <w:r w:rsidR="00C619D3">
              <w:rPr>
                <w:color w:val="000000"/>
              </w:rPr>
              <w:t>рамм Развитие парков и скверов</w:t>
            </w:r>
            <w:r w:rsidR="00C619D3" w:rsidRPr="00DD688D">
              <w:rPr>
                <w:color w:val="000000"/>
              </w:rPr>
              <w:t xml:space="preserve"> и </w:t>
            </w:r>
            <w:r w:rsidR="00C619D3">
              <w:rPr>
                <w:color w:val="000000"/>
              </w:rPr>
              <w:t xml:space="preserve">Обустройства </w:t>
            </w:r>
            <w:proofErr w:type="spellStart"/>
            <w:r w:rsidR="00C619D3">
              <w:rPr>
                <w:color w:val="000000"/>
              </w:rPr>
              <w:t>водоохранных</w:t>
            </w:r>
            <w:proofErr w:type="spellEnd"/>
            <w:r w:rsidR="00C619D3">
              <w:rPr>
                <w:color w:val="000000"/>
              </w:rPr>
              <w:t xml:space="preserve"> зон </w:t>
            </w:r>
            <w:r w:rsidR="00C619D3" w:rsidRPr="00DD688D">
              <w:rPr>
                <w:color w:val="000000"/>
              </w:rPr>
              <w:t>было благоустроенно 64 объекта</w:t>
            </w:r>
            <w:r w:rsidR="00C619D3">
              <w:rPr>
                <w:color w:val="000000"/>
              </w:rPr>
              <w:t xml:space="preserve"> – 21 набережная и 43 парка</w:t>
            </w:r>
            <w:r w:rsidR="00C619D3" w:rsidRPr="00DD688D">
              <w:rPr>
                <w:color w:val="000000"/>
              </w:rPr>
              <w:t>.</w:t>
            </w:r>
            <w:r w:rsidR="00C619D3">
              <w:rPr>
                <w:color w:val="000000"/>
              </w:rPr>
              <w:t xml:space="preserve"> </w:t>
            </w:r>
            <w:r w:rsidR="00C619D3" w:rsidRPr="00C619D3">
              <w:rPr>
                <w:color w:val="000000"/>
              </w:rPr>
              <w:t>6 парков были созданы полностью с нуля, в 37 – проведена реконструкция.</w:t>
            </w:r>
            <w:r w:rsidR="00C619D3">
              <w:rPr>
                <w:color w:val="000000"/>
              </w:rPr>
              <w:t xml:space="preserve"> По программе</w:t>
            </w:r>
            <w:r w:rsidR="00C619D3" w:rsidRPr="00C619D3">
              <w:rPr>
                <w:color w:val="000000"/>
              </w:rPr>
              <w:t xml:space="preserve"> </w:t>
            </w:r>
            <w:r w:rsidR="00C619D3">
              <w:rPr>
                <w:color w:val="000000"/>
              </w:rPr>
              <w:t xml:space="preserve">Обустройства </w:t>
            </w:r>
            <w:proofErr w:type="spellStart"/>
            <w:r w:rsidR="00C619D3">
              <w:rPr>
                <w:color w:val="000000"/>
              </w:rPr>
              <w:t>водоохранных</w:t>
            </w:r>
            <w:proofErr w:type="spellEnd"/>
            <w:r w:rsidR="00C619D3">
              <w:rPr>
                <w:color w:val="000000"/>
              </w:rPr>
              <w:t xml:space="preserve"> зон в РТ </w:t>
            </w:r>
            <w:r w:rsidR="00C619D3" w:rsidRPr="00C619D3">
              <w:rPr>
                <w:color w:val="000000"/>
              </w:rPr>
              <w:t>обустроена 21 набережная в 20 муниципальных районах.</w:t>
            </w:r>
            <w:r w:rsidR="00CD15E1">
              <w:rPr>
                <w:color w:val="000000"/>
              </w:rPr>
              <w:t xml:space="preserve"> </w:t>
            </w:r>
            <w:r w:rsidRPr="00DD688D">
              <w:rPr>
                <w:color w:val="000000"/>
              </w:rPr>
              <w:t>В общей сложности в 2015 и 2016 году обновление парков охватило все 45 районов Татарстана</w:t>
            </w:r>
            <w:r w:rsidR="00C619D3">
              <w:rPr>
                <w:color w:val="000000"/>
              </w:rPr>
              <w:t>.</w:t>
            </w:r>
          </w:p>
          <w:p w14:paraId="284A3A95" w14:textId="3A89019A" w:rsidR="00C35172" w:rsidRPr="00DD688D" w:rsidRDefault="00C35172" w:rsidP="00C35172">
            <w:pPr>
              <w:jc w:val="both"/>
            </w:pPr>
            <w:r w:rsidRPr="00DD688D">
              <w:rPr>
                <w:color w:val="000000"/>
              </w:rPr>
              <w:t xml:space="preserve">В 2016 году проведено 46 проектных семинаров в которых приняло участие 5000 человек, 7000 человек отправили свои предложения в письменном виде. </w:t>
            </w:r>
          </w:p>
          <w:p w14:paraId="42B626F1" w14:textId="77777777" w:rsidR="00C35172" w:rsidRPr="00DD688D" w:rsidRDefault="00C35172" w:rsidP="00C35172">
            <w:pPr>
              <w:pStyle w:val="a6"/>
              <w:ind w:left="283"/>
            </w:pPr>
          </w:p>
        </w:tc>
      </w:tr>
      <w:tr w:rsidR="00C35172" w:rsidRPr="00DD688D" w14:paraId="66EAE7A8" w14:textId="77777777" w:rsidTr="006764B6">
        <w:tc>
          <w:tcPr>
            <w:tcW w:w="2060" w:type="dxa"/>
          </w:tcPr>
          <w:p w14:paraId="7650B71C" w14:textId="77777777" w:rsidR="00C35172" w:rsidRPr="00DD688D" w:rsidRDefault="00C35172" w:rsidP="00C35172">
            <w:pPr>
              <w:rPr>
                <w:color w:val="365F91" w:themeColor="accent1" w:themeShade="BF"/>
              </w:rPr>
            </w:pPr>
            <w:r w:rsidRPr="00DD688D">
              <w:rPr>
                <w:color w:val="365F91" w:themeColor="accent1" w:themeShade="BF"/>
              </w:rPr>
              <w:t>Затраты на реализацию проекта:</w:t>
            </w:r>
          </w:p>
        </w:tc>
        <w:tc>
          <w:tcPr>
            <w:tcW w:w="7579" w:type="dxa"/>
          </w:tcPr>
          <w:p w14:paraId="5B54580F" w14:textId="094FD618" w:rsidR="006764B6" w:rsidRDefault="006764B6" w:rsidP="00C35172">
            <w:pPr>
              <w:jc w:val="both"/>
              <w:rPr>
                <w:color w:val="000000"/>
              </w:rPr>
            </w:pPr>
            <w:r w:rsidRPr="006764B6">
              <w:rPr>
                <w:color w:val="000000"/>
              </w:rPr>
              <w:t xml:space="preserve">Общие вложения по программе парков составили 2 миллиарда 365 миллионов рублей, в том числе практически половина средств – за счет </w:t>
            </w:r>
            <w:proofErr w:type="spellStart"/>
            <w:r w:rsidRPr="006764B6">
              <w:rPr>
                <w:color w:val="000000"/>
              </w:rPr>
              <w:t>софинансирования</w:t>
            </w:r>
            <w:proofErr w:type="spellEnd"/>
            <w:r w:rsidRPr="006764B6">
              <w:rPr>
                <w:color w:val="000000"/>
              </w:rPr>
              <w:t xml:space="preserve"> инвесторами, 900 млн из </w:t>
            </w:r>
            <w:r w:rsidRPr="006764B6">
              <w:rPr>
                <w:color w:val="000000"/>
              </w:rPr>
              <w:lastRenderedPageBreak/>
              <w:t>республиканского бюджета и 342 миллиона – из бюджета муниципалитетов.</w:t>
            </w:r>
            <w:r>
              <w:rPr>
                <w:color w:val="000000"/>
              </w:rPr>
              <w:t xml:space="preserve"> Общее финансирование на</w:t>
            </w:r>
            <w:r w:rsidRPr="006764B6">
              <w:rPr>
                <w:color w:val="000000"/>
              </w:rPr>
              <w:t xml:space="preserve"> объекты</w:t>
            </w:r>
            <w:r>
              <w:rPr>
                <w:color w:val="000000"/>
              </w:rPr>
              <w:t xml:space="preserve"> программы Обустройства </w:t>
            </w:r>
            <w:proofErr w:type="spellStart"/>
            <w:r>
              <w:rPr>
                <w:color w:val="000000"/>
              </w:rPr>
              <w:t>водоохранных</w:t>
            </w:r>
            <w:proofErr w:type="spellEnd"/>
            <w:r>
              <w:rPr>
                <w:color w:val="000000"/>
              </w:rPr>
              <w:t xml:space="preserve"> зон</w:t>
            </w:r>
            <w:r w:rsidRPr="006764B6">
              <w:rPr>
                <w:color w:val="000000"/>
              </w:rPr>
              <w:t xml:space="preserve"> – 1 миллиард 401 миллион рублей, в том числе миллиард 88 миллионов – из бюджета республики.</w:t>
            </w:r>
          </w:p>
          <w:p w14:paraId="6876698F" w14:textId="77777777" w:rsidR="00C35172" w:rsidRDefault="006764B6" w:rsidP="008E56B0">
            <w:pPr>
              <w:jc w:val="both"/>
            </w:pPr>
            <w:r w:rsidRPr="006764B6">
              <w:rPr>
                <w:color w:val="000000"/>
              </w:rPr>
              <w:t>Финанси</w:t>
            </w:r>
            <w:r>
              <w:rPr>
                <w:color w:val="000000"/>
              </w:rPr>
              <w:t xml:space="preserve">рование РТ за 2 года составило </w:t>
            </w:r>
            <w:r w:rsidRPr="006764B6">
              <w:rPr>
                <w:color w:val="000000"/>
              </w:rPr>
              <w:t xml:space="preserve">3 млрд 065 млн руб., а </w:t>
            </w:r>
            <w:proofErr w:type="spellStart"/>
            <w:r w:rsidRPr="006764B6">
              <w:rPr>
                <w:color w:val="000000"/>
              </w:rPr>
              <w:t>софинансирование</w:t>
            </w:r>
            <w:proofErr w:type="spellEnd"/>
            <w:r w:rsidRPr="006764B6">
              <w:rPr>
                <w:color w:val="000000"/>
              </w:rPr>
              <w:t xml:space="preserve"> инвесторов — 2 млрд 400 млн руб.</w:t>
            </w:r>
          </w:p>
          <w:p w14:paraId="7439C296" w14:textId="099306BE" w:rsidR="008E56B0" w:rsidRPr="00DD688D" w:rsidRDefault="008E56B0" w:rsidP="008E56B0">
            <w:pPr>
              <w:jc w:val="both"/>
            </w:pPr>
          </w:p>
        </w:tc>
      </w:tr>
      <w:tr w:rsidR="00C35172" w:rsidRPr="00DD688D" w14:paraId="61A91591" w14:textId="77777777" w:rsidTr="006764B6">
        <w:tc>
          <w:tcPr>
            <w:tcW w:w="2060" w:type="dxa"/>
          </w:tcPr>
          <w:p w14:paraId="5CC606B3" w14:textId="77777777" w:rsidR="00C35172" w:rsidRPr="00DD688D" w:rsidRDefault="00C35172" w:rsidP="00C35172">
            <w:pPr>
              <w:rPr>
                <w:color w:val="365F91" w:themeColor="accent1" w:themeShade="BF"/>
              </w:rPr>
            </w:pPr>
          </w:p>
        </w:tc>
        <w:tc>
          <w:tcPr>
            <w:tcW w:w="7579" w:type="dxa"/>
          </w:tcPr>
          <w:p w14:paraId="33FBE5BB" w14:textId="77777777" w:rsidR="00C35172" w:rsidRPr="00DD688D" w:rsidRDefault="00C35172" w:rsidP="00C35172">
            <w:pPr>
              <w:jc w:val="both"/>
            </w:pPr>
          </w:p>
        </w:tc>
      </w:tr>
    </w:tbl>
    <w:p w14:paraId="2EAD4553" w14:textId="77777777" w:rsidR="00C35172" w:rsidRPr="00DD688D" w:rsidRDefault="00C35172" w:rsidP="00C35172">
      <w:pPr>
        <w:rPr>
          <w:rFonts w:eastAsiaTheme="majorEastAsia"/>
          <w:b/>
          <w:bCs/>
          <w:color w:val="345A8A" w:themeColor="accent1" w:themeShade="B5"/>
        </w:rPr>
      </w:pPr>
      <w:r w:rsidRPr="00DD688D">
        <w:rPr>
          <w:rFonts w:eastAsiaTheme="majorEastAsia"/>
          <w:b/>
          <w:bCs/>
          <w:color w:val="345A8A" w:themeColor="accent1" w:themeShade="B5"/>
        </w:rPr>
        <w:t xml:space="preserve">Дополнительная информация </w:t>
      </w:r>
    </w:p>
    <w:p w14:paraId="48495F56" w14:textId="77777777" w:rsidR="00C35172" w:rsidRPr="00DD688D" w:rsidRDefault="00C35172" w:rsidP="00C35172">
      <w:pPr>
        <w:rPr>
          <w:rFonts w:eastAsiaTheme="majorEastAsia"/>
          <w:b/>
          <w:bCs/>
          <w:color w:val="345A8A" w:themeColor="accent1" w:themeShade="B5"/>
        </w:rPr>
      </w:pPr>
    </w:p>
    <w:tbl>
      <w:tblPr>
        <w:tblStyle w:val="a5"/>
        <w:tblW w:w="9497" w:type="dxa"/>
        <w:tblInd w:w="-358" w:type="dxa"/>
        <w:tblBorders>
          <w:top w:val="none" w:sz="0" w:space="0" w:color="auto"/>
          <w:left w:val="none" w:sz="0" w:space="0" w:color="auto"/>
          <w:bottom w:val="none" w:sz="0" w:space="0" w:color="auto"/>
          <w:right w:val="none" w:sz="0" w:space="0" w:color="auto"/>
          <w:insideH w:val="dotted" w:sz="4" w:space="0" w:color="244061" w:themeColor="accent1" w:themeShade="80"/>
          <w:insideV w:val="none" w:sz="0" w:space="0" w:color="auto"/>
        </w:tblBorders>
        <w:tblLayout w:type="fixed"/>
        <w:tblCellMar>
          <w:left w:w="68" w:type="dxa"/>
          <w:right w:w="68" w:type="dxa"/>
        </w:tblCellMar>
        <w:tblLook w:val="04A0" w:firstRow="1" w:lastRow="0" w:firstColumn="1" w:lastColumn="0" w:noHBand="0" w:noVBand="1"/>
      </w:tblPr>
      <w:tblGrid>
        <w:gridCol w:w="1985"/>
        <w:gridCol w:w="7512"/>
      </w:tblGrid>
      <w:tr w:rsidR="00C35172" w:rsidRPr="00DD688D" w14:paraId="57049577" w14:textId="77777777" w:rsidTr="00C35172">
        <w:tc>
          <w:tcPr>
            <w:tcW w:w="1985" w:type="dxa"/>
            <w:tcBorders>
              <w:bottom w:val="nil"/>
            </w:tcBorders>
          </w:tcPr>
          <w:p w14:paraId="41DB4C72" w14:textId="77777777" w:rsidR="00C35172" w:rsidRPr="00DD688D" w:rsidRDefault="00C35172" w:rsidP="00C35172">
            <w:pPr>
              <w:rPr>
                <w:color w:val="365F91" w:themeColor="accent1" w:themeShade="BF"/>
              </w:rPr>
            </w:pPr>
            <w:r w:rsidRPr="00DD688D">
              <w:rPr>
                <w:color w:val="365F91" w:themeColor="accent1" w:themeShade="BF"/>
              </w:rPr>
              <w:t>Нормативное обеспечение реализации практики</w:t>
            </w:r>
          </w:p>
        </w:tc>
        <w:tc>
          <w:tcPr>
            <w:tcW w:w="7512" w:type="dxa"/>
            <w:tcBorders>
              <w:bottom w:val="nil"/>
            </w:tcBorders>
          </w:tcPr>
          <w:p w14:paraId="151081F7" w14:textId="77777777" w:rsidR="00C35172" w:rsidRPr="00DD688D" w:rsidRDefault="00C35172" w:rsidP="00BE0E8E">
            <w:pPr>
              <w:pStyle w:val="a6"/>
              <w:spacing w:line="240" w:lineRule="auto"/>
              <w:ind w:left="0"/>
            </w:pPr>
            <w:r w:rsidRPr="00DD688D">
              <w:t>Регламент реализации Программы развития общественных пространств в Республике Татарстан.</w:t>
            </w:r>
          </w:p>
          <w:p w14:paraId="35569E53" w14:textId="77777777" w:rsidR="00C35172" w:rsidRPr="00DD688D" w:rsidRDefault="00C35172" w:rsidP="00BE0E8E">
            <w:pPr>
              <w:pStyle w:val="a6"/>
              <w:spacing w:line="240" w:lineRule="auto"/>
              <w:ind w:left="283"/>
            </w:pPr>
          </w:p>
        </w:tc>
      </w:tr>
      <w:tr w:rsidR="00C35172" w:rsidRPr="00DD688D" w14:paraId="324D5E71" w14:textId="77777777" w:rsidTr="00C35172">
        <w:tc>
          <w:tcPr>
            <w:tcW w:w="1985" w:type="dxa"/>
            <w:tcBorders>
              <w:bottom w:val="nil"/>
            </w:tcBorders>
          </w:tcPr>
          <w:p w14:paraId="65E6E2BA" w14:textId="77777777" w:rsidR="00C35172" w:rsidRPr="00DD688D" w:rsidRDefault="00C35172" w:rsidP="00C35172">
            <w:pPr>
              <w:rPr>
                <w:color w:val="365F91" w:themeColor="accent1" w:themeShade="BF"/>
              </w:rPr>
            </w:pPr>
          </w:p>
          <w:p w14:paraId="6594D402" w14:textId="77777777" w:rsidR="00C35172" w:rsidRPr="00DD688D" w:rsidRDefault="00C35172" w:rsidP="00C35172">
            <w:pPr>
              <w:rPr>
                <w:color w:val="365F91" w:themeColor="accent1" w:themeShade="BF"/>
              </w:rPr>
            </w:pPr>
          </w:p>
        </w:tc>
        <w:tc>
          <w:tcPr>
            <w:tcW w:w="7512" w:type="dxa"/>
            <w:tcBorders>
              <w:bottom w:val="nil"/>
            </w:tcBorders>
          </w:tcPr>
          <w:p w14:paraId="199633C9" w14:textId="77777777" w:rsidR="00C35172" w:rsidRPr="00DD688D" w:rsidRDefault="00C35172" w:rsidP="00BE0E8E">
            <w:pPr>
              <w:jc w:val="both"/>
            </w:pPr>
          </w:p>
        </w:tc>
      </w:tr>
      <w:tr w:rsidR="00C35172" w:rsidRPr="00DD688D" w14:paraId="5D53FEBC" w14:textId="77777777" w:rsidTr="00C3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27"/>
        </w:trPr>
        <w:tc>
          <w:tcPr>
            <w:tcW w:w="1985" w:type="dxa"/>
            <w:tcBorders>
              <w:top w:val="nil"/>
              <w:left w:val="nil"/>
              <w:bottom w:val="nil"/>
              <w:right w:val="nil"/>
            </w:tcBorders>
            <w:hideMark/>
          </w:tcPr>
          <w:p w14:paraId="5D2CE646" w14:textId="77777777" w:rsidR="00C35172" w:rsidRPr="00DD688D" w:rsidRDefault="00C35172" w:rsidP="00C35172">
            <w:pPr>
              <w:rPr>
                <w:color w:val="365F91" w:themeColor="accent1" w:themeShade="BF"/>
              </w:rPr>
            </w:pPr>
            <w:r w:rsidRPr="00DD688D">
              <w:rPr>
                <w:color w:val="365F91" w:themeColor="accent1" w:themeShade="BF"/>
              </w:rPr>
              <w:t>Список контактов</w:t>
            </w:r>
          </w:p>
        </w:tc>
        <w:tc>
          <w:tcPr>
            <w:tcW w:w="7512" w:type="dxa"/>
            <w:tcBorders>
              <w:top w:val="nil"/>
              <w:left w:val="nil"/>
              <w:bottom w:val="nil"/>
              <w:right w:val="nil"/>
            </w:tcBorders>
          </w:tcPr>
          <w:p w14:paraId="5A245121" w14:textId="48CEB962" w:rsidR="00C35172" w:rsidRDefault="00C35172" w:rsidP="00BE0E8E">
            <w:pPr>
              <w:pStyle w:val="a6"/>
              <w:numPr>
                <w:ilvl w:val="0"/>
                <w:numId w:val="35"/>
              </w:numPr>
              <w:spacing w:line="240" w:lineRule="auto"/>
            </w:pPr>
            <w:r w:rsidRPr="00DD688D">
              <w:t xml:space="preserve">Фишман Наталия Львовна, помощник Президента Республики Татарстан, </w:t>
            </w:r>
            <w:hyperlink r:id="rId12" w:history="1">
              <w:r w:rsidRPr="00DD688D">
                <w:t>Natalia.Fishman@tatar.ru</w:t>
              </w:r>
            </w:hyperlink>
          </w:p>
          <w:p w14:paraId="50F4E076" w14:textId="18521EB4" w:rsidR="008A45F1" w:rsidRPr="00DD688D" w:rsidRDefault="008A45F1" w:rsidP="00BE0E8E">
            <w:pPr>
              <w:pStyle w:val="a6"/>
              <w:numPr>
                <w:ilvl w:val="0"/>
                <w:numId w:val="35"/>
              </w:numPr>
              <w:spacing w:line="240" w:lineRule="auto"/>
            </w:pPr>
            <w:proofErr w:type="spellStart"/>
            <w:r>
              <w:t>Калимуллина</w:t>
            </w:r>
            <w:proofErr w:type="spellEnd"/>
            <w:r>
              <w:t xml:space="preserve"> Карина </w:t>
            </w:r>
            <w:proofErr w:type="spellStart"/>
            <w:r>
              <w:t>Булатовна</w:t>
            </w:r>
            <w:proofErr w:type="spellEnd"/>
            <w:r>
              <w:t>, специалист по связям с общественностью программы Развития общественных пространств</w:t>
            </w:r>
            <w:r w:rsidR="002410D0">
              <w:t xml:space="preserve"> в </w:t>
            </w:r>
            <w:r w:rsidR="00087327">
              <w:t>Республике Татарстан</w:t>
            </w:r>
            <w:r>
              <w:t xml:space="preserve">, </w:t>
            </w:r>
            <w:hyperlink r:id="rId13" w:history="1">
              <w:r w:rsidRPr="003553AC">
                <w:rPr>
                  <w:rStyle w:val="a9"/>
                  <w:lang w:val="en-US"/>
                </w:rPr>
                <w:t>karina</w:t>
              </w:r>
              <w:r w:rsidRPr="003553AC">
                <w:rPr>
                  <w:rStyle w:val="a9"/>
                </w:rPr>
                <w:t>.</w:t>
              </w:r>
              <w:r w:rsidRPr="003553AC">
                <w:rPr>
                  <w:rStyle w:val="a9"/>
                  <w:lang w:val="en-US"/>
                </w:rPr>
                <w:t>kalimullina</w:t>
              </w:r>
              <w:r w:rsidRPr="003553AC">
                <w:rPr>
                  <w:rStyle w:val="a9"/>
                </w:rPr>
                <w:t>@gmail.com</w:t>
              </w:r>
            </w:hyperlink>
            <w:r>
              <w:t xml:space="preserve"> </w:t>
            </w:r>
          </w:p>
        </w:tc>
      </w:tr>
    </w:tbl>
    <w:p w14:paraId="7A605367" w14:textId="77777777" w:rsidR="00C35172" w:rsidRDefault="00C35172">
      <w:pPr>
        <w:pStyle w:val="a8"/>
        <w:rPr>
          <w:rFonts w:asciiTheme="minorHAnsi" w:eastAsiaTheme="minorEastAsia" w:hAnsiTheme="minorHAnsi" w:cstheme="minorBidi"/>
          <w:b w:val="0"/>
          <w:bCs w:val="0"/>
          <w:color w:val="auto"/>
          <w:sz w:val="24"/>
          <w:szCs w:val="24"/>
        </w:rPr>
      </w:pPr>
    </w:p>
    <w:p w14:paraId="5C6C7FD7" w14:textId="77777777" w:rsidR="00C35172" w:rsidRDefault="00C35172">
      <w:pPr>
        <w:pStyle w:val="a8"/>
        <w:rPr>
          <w:rFonts w:asciiTheme="minorHAnsi" w:eastAsiaTheme="minorEastAsia" w:hAnsiTheme="minorHAnsi" w:cstheme="minorBidi"/>
          <w:b w:val="0"/>
          <w:bCs w:val="0"/>
          <w:color w:val="auto"/>
          <w:sz w:val="24"/>
          <w:szCs w:val="24"/>
        </w:rPr>
      </w:pPr>
    </w:p>
    <w:p w14:paraId="49714AD3" w14:textId="77777777" w:rsidR="00C35172" w:rsidRDefault="00C35172">
      <w:pPr>
        <w:pStyle w:val="a8"/>
        <w:rPr>
          <w:rFonts w:asciiTheme="minorHAnsi" w:eastAsiaTheme="minorEastAsia" w:hAnsiTheme="minorHAnsi" w:cstheme="minorBidi"/>
          <w:b w:val="0"/>
          <w:bCs w:val="0"/>
          <w:color w:val="auto"/>
          <w:sz w:val="24"/>
          <w:szCs w:val="24"/>
        </w:rPr>
      </w:pPr>
    </w:p>
    <w:p w14:paraId="1A5053D3" w14:textId="77777777" w:rsidR="00C35172" w:rsidRDefault="00C35172">
      <w:pPr>
        <w:pStyle w:val="a8"/>
        <w:rPr>
          <w:rFonts w:asciiTheme="minorHAnsi" w:eastAsiaTheme="minorEastAsia" w:hAnsiTheme="minorHAnsi" w:cstheme="minorBidi"/>
          <w:b w:val="0"/>
          <w:bCs w:val="0"/>
          <w:color w:val="auto"/>
          <w:sz w:val="24"/>
          <w:szCs w:val="24"/>
        </w:rPr>
      </w:pPr>
    </w:p>
    <w:p w14:paraId="62A44FDF" w14:textId="77777777" w:rsidR="00C35172" w:rsidRDefault="00C35172" w:rsidP="00C35172">
      <w:pPr>
        <w:rPr>
          <w:rFonts w:cstheme="minorBidi"/>
        </w:rPr>
      </w:pPr>
    </w:p>
    <w:p w14:paraId="37A7829E" w14:textId="77777777" w:rsidR="006764B6" w:rsidRDefault="006764B6" w:rsidP="00C35172">
      <w:pPr>
        <w:rPr>
          <w:rFonts w:cstheme="minorBidi"/>
        </w:rPr>
      </w:pPr>
    </w:p>
    <w:p w14:paraId="304AA644" w14:textId="77777777" w:rsidR="006764B6" w:rsidRDefault="006764B6" w:rsidP="00C35172">
      <w:pPr>
        <w:rPr>
          <w:rFonts w:cstheme="minorBidi"/>
        </w:rPr>
      </w:pPr>
    </w:p>
    <w:p w14:paraId="5BBA973E" w14:textId="77777777" w:rsidR="008E56B0" w:rsidRDefault="008E56B0" w:rsidP="00C35172">
      <w:pPr>
        <w:rPr>
          <w:rFonts w:cstheme="minorBidi"/>
        </w:rPr>
      </w:pPr>
    </w:p>
    <w:p w14:paraId="476566F1" w14:textId="77777777" w:rsidR="008E56B0" w:rsidRDefault="008E56B0" w:rsidP="00C35172">
      <w:pPr>
        <w:rPr>
          <w:rFonts w:cstheme="minorBidi"/>
        </w:rPr>
      </w:pPr>
    </w:p>
    <w:p w14:paraId="182B0CBC" w14:textId="77777777" w:rsidR="008E56B0" w:rsidRDefault="008E56B0" w:rsidP="00C35172">
      <w:pPr>
        <w:rPr>
          <w:rFonts w:cstheme="minorBidi"/>
        </w:rPr>
      </w:pPr>
    </w:p>
    <w:p w14:paraId="3AD94164" w14:textId="77777777" w:rsidR="006764B6" w:rsidRDefault="006764B6" w:rsidP="00C35172">
      <w:pPr>
        <w:rPr>
          <w:rFonts w:cstheme="minorBidi"/>
        </w:rPr>
      </w:pPr>
    </w:p>
    <w:p w14:paraId="3BAE6621" w14:textId="77777777" w:rsidR="006764B6" w:rsidRPr="00C35172" w:rsidRDefault="006764B6" w:rsidP="00C35172"/>
    <w:p w14:paraId="3281951E" w14:textId="77777777" w:rsidR="005962D3" w:rsidRDefault="005962D3">
      <w:pPr>
        <w:rPr>
          <w:b/>
        </w:rPr>
        <w:sectPr w:rsidR="005962D3" w:rsidSect="00995525">
          <w:pgSz w:w="11900" w:h="16840"/>
          <w:pgMar w:top="1134" w:right="850" w:bottom="1134" w:left="1701" w:header="708" w:footer="708" w:gutter="0"/>
          <w:cols w:space="708"/>
          <w:docGrid w:linePitch="360"/>
        </w:sectPr>
      </w:pPr>
    </w:p>
    <w:p w14:paraId="30425CF7" w14:textId="6191DD4B" w:rsidR="00FF19B8" w:rsidRDefault="00770A9C" w:rsidP="00EC48EB">
      <w:pPr>
        <w:pStyle w:val="1"/>
      </w:pPr>
      <w:bookmarkStart w:id="1" w:name="_Toc479016376"/>
      <w:r>
        <w:lastRenderedPageBreak/>
        <w:t xml:space="preserve">1. </w:t>
      </w:r>
      <w:r w:rsidR="00963A19" w:rsidRPr="00963A19">
        <w:t>Предпосылки для внедрения готового решения</w:t>
      </w:r>
      <w:bookmarkEnd w:id="1"/>
    </w:p>
    <w:p w14:paraId="6812D6F4" w14:textId="5640AECB" w:rsidR="00963A19" w:rsidRDefault="00963A19" w:rsidP="00026F8B">
      <w:pPr>
        <w:jc w:val="both"/>
      </w:pPr>
      <w:r>
        <w:t xml:space="preserve">Предпосылками, условиями и важнейшими факторами успеха внедрения Готового решения </w:t>
      </w:r>
      <w:r w:rsidR="007343C4">
        <w:t>«</w:t>
      </w:r>
      <w:r w:rsidR="00980C68">
        <w:t>Р</w:t>
      </w:r>
      <w:r w:rsidR="00980C68" w:rsidRPr="00980C68">
        <w:t>еализация про</w:t>
      </w:r>
      <w:r w:rsidR="00BE0E8E">
        <w:t>граммы развития городской среды</w:t>
      </w:r>
      <w:r w:rsidR="007343C4">
        <w:t xml:space="preserve">» </w:t>
      </w:r>
      <w:r>
        <w:t>являются:</w:t>
      </w:r>
    </w:p>
    <w:p w14:paraId="5D535099" w14:textId="77777777" w:rsidR="00980C68" w:rsidRPr="00DD688D" w:rsidRDefault="00980C68" w:rsidP="00980C68">
      <w:pPr>
        <w:pStyle w:val="a6"/>
        <w:widowControl/>
        <w:numPr>
          <w:ilvl w:val="0"/>
          <w:numId w:val="28"/>
        </w:numPr>
        <w:spacing w:after="0" w:line="240" w:lineRule="auto"/>
        <w:ind w:left="357" w:hanging="357"/>
      </w:pPr>
      <w:r w:rsidRPr="00DD688D">
        <w:t xml:space="preserve">Заброшенные парки и водоёмы не привлекали горожан и стали местом притяжения лиц с </w:t>
      </w:r>
      <w:proofErr w:type="spellStart"/>
      <w:r w:rsidRPr="00DD688D">
        <w:t>девиантным</w:t>
      </w:r>
      <w:proofErr w:type="spellEnd"/>
      <w:r w:rsidRPr="00DD688D">
        <w:t xml:space="preserve"> поведением. </w:t>
      </w:r>
    </w:p>
    <w:p w14:paraId="6047E522" w14:textId="77777777" w:rsidR="00980C68" w:rsidRPr="00DD688D" w:rsidRDefault="00980C68" w:rsidP="00980C68">
      <w:pPr>
        <w:pStyle w:val="a6"/>
        <w:widowControl/>
        <w:numPr>
          <w:ilvl w:val="0"/>
          <w:numId w:val="28"/>
        </w:numPr>
        <w:spacing w:after="0" w:line="240" w:lineRule="auto"/>
        <w:ind w:left="357" w:hanging="357"/>
      </w:pPr>
      <w:r w:rsidRPr="00DD688D">
        <w:t>Реализована практика проектного управления. Новая среда создаётся в эффективном взаимодействии республиканских и муниципальных органов власти, бизнеса, большого профессионального сообщества и самих пользователей общественных пространств, жителей республики.</w:t>
      </w:r>
    </w:p>
    <w:p w14:paraId="412E243D" w14:textId="0BA6E2B9" w:rsidR="00980C68" w:rsidRPr="00DD688D" w:rsidRDefault="00980C68" w:rsidP="00980C68">
      <w:pPr>
        <w:pStyle w:val="a6"/>
        <w:widowControl/>
        <w:numPr>
          <w:ilvl w:val="0"/>
          <w:numId w:val="28"/>
        </w:numPr>
        <w:spacing w:after="0" w:line="240" w:lineRule="auto"/>
        <w:ind w:left="357" w:hanging="357"/>
      </w:pPr>
      <w:r w:rsidRPr="00DD688D">
        <w:t>В ходе реализации проекта обратная связь и идеи от населения собираются в регулярном режиме во в</w:t>
      </w:r>
      <w:r w:rsidR="00E45DDB">
        <w:t>ремя встреч, проектных семинаров</w:t>
      </w:r>
      <w:r w:rsidRPr="00DD688D">
        <w:t xml:space="preserve">, через социальные сети и другие каналы. До запуска каждого проекта команда обсуждает с жителями их видение развития территории в ходе общественных обсуждений. </w:t>
      </w:r>
    </w:p>
    <w:p w14:paraId="22311EAA" w14:textId="77777777" w:rsidR="00980C68" w:rsidRPr="00DD688D" w:rsidRDefault="00980C68" w:rsidP="00980C68">
      <w:pPr>
        <w:pStyle w:val="a6"/>
        <w:widowControl/>
        <w:numPr>
          <w:ilvl w:val="0"/>
          <w:numId w:val="28"/>
        </w:numPr>
        <w:spacing w:after="0" w:line="240" w:lineRule="auto"/>
        <w:ind w:left="357" w:hanging="357"/>
      </w:pPr>
      <w:r w:rsidRPr="00DD688D">
        <w:t>Муниципалитеты курируют весь процесс реализации каждого проекта, создают условия и возможности для участия местных жителе и бизнеса в проектах.</w:t>
      </w:r>
    </w:p>
    <w:p w14:paraId="517225D1" w14:textId="77777777" w:rsidR="00980C68" w:rsidRPr="00DD688D" w:rsidRDefault="00980C68" w:rsidP="00980C68">
      <w:pPr>
        <w:pStyle w:val="a6"/>
        <w:widowControl/>
        <w:numPr>
          <w:ilvl w:val="0"/>
          <w:numId w:val="28"/>
        </w:numPr>
        <w:spacing w:after="0" w:line="240" w:lineRule="auto"/>
        <w:ind w:left="357" w:hanging="357"/>
      </w:pPr>
      <w:r w:rsidRPr="00DD688D">
        <w:t>Проекты созданы силами местных специалистов: архитекторов, проектировщиков, экологов, производителей малых архитектурных форм, дизайнеров.</w:t>
      </w:r>
    </w:p>
    <w:p w14:paraId="7605D8C3" w14:textId="77777777" w:rsidR="00980C68" w:rsidRDefault="00980C68" w:rsidP="00980C68">
      <w:pPr>
        <w:pStyle w:val="a6"/>
        <w:widowControl/>
        <w:numPr>
          <w:ilvl w:val="0"/>
          <w:numId w:val="28"/>
        </w:numPr>
        <w:spacing w:after="0" w:line="240" w:lineRule="auto"/>
        <w:ind w:left="357" w:hanging="357"/>
      </w:pPr>
      <w:r w:rsidRPr="00DD688D">
        <w:t>Важна роль меценатов, среди которых 17 крупных компаний, а также местные предприниматели, поддерживающие работу по развитию общественных пространств.</w:t>
      </w:r>
    </w:p>
    <w:p w14:paraId="3426B286" w14:textId="17E026B5" w:rsidR="00980C68" w:rsidRDefault="00980C68" w:rsidP="00980C68">
      <w:pPr>
        <w:pStyle w:val="a6"/>
        <w:widowControl/>
        <w:numPr>
          <w:ilvl w:val="0"/>
          <w:numId w:val="28"/>
        </w:numPr>
        <w:spacing w:after="0" w:line="240" w:lineRule="auto"/>
        <w:ind w:left="357" w:hanging="357"/>
      </w:pPr>
      <w:r w:rsidRPr="00DD688D">
        <w:t xml:space="preserve">Поддержка программы президентом Республики Татарстан, а также активное участие министерства строительства, </w:t>
      </w:r>
      <w:proofErr w:type="spellStart"/>
      <w:r w:rsidRPr="00DD688D">
        <w:t>минэкологии</w:t>
      </w:r>
      <w:proofErr w:type="spellEnd"/>
      <w:r w:rsidRPr="00DD688D">
        <w:t xml:space="preserve">, </w:t>
      </w:r>
      <w:proofErr w:type="spellStart"/>
      <w:r w:rsidRPr="00DD688D">
        <w:t>минкультуры</w:t>
      </w:r>
      <w:proofErr w:type="spellEnd"/>
      <w:r w:rsidRPr="00DD688D">
        <w:t xml:space="preserve"> и </w:t>
      </w:r>
      <w:proofErr w:type="spellStart"/>
      <w:r w:rsidRPr="00DD688D">
        <w:t>минсвязи</w:t>
      </w:r>
      <w:proofErr w:type="spellEnd"/>
      <w:r w:rsidRPr="00DD688D">
        <w:t xml:space="preserve"> республики.</w:t>
      </w:r>
      <w:r w:rsidR="00A11BB4" w:rsidRPr="00A11BB4">
        <w:t xml:space="preserve"> </w:t>
      </w:r>
    </w:p>
    <w:p w14:paraId="244DF240" w14:textId="77777777" w:rsidR="00980C68" w:rsidRPr="00281D84" w:rsidRDefault="00980C68" w:rsidP="00980C68"/>
    <w:p w14:paraId="102FBCED" w14:textId="77777777" w:rsidR="009621D5" w:rsidRDefault="009621D5" w:rsidP="009621D5">
      <w:pPr>
        <w:rPr>
          <w:highlight w:val="yellow"/>
        </w:rPr>
      </w:pPr>
    </w:p>
    <w:p w14:paraId="5F50683A" w14:textId="2DF6C7B2" w:rsidR="003264BC" w:rsidRPr="00C23335" w:rsidRDefault="00B562A8" w:rsidP="005E12BF">
      <w:pPr>
        <w:pStyle w:val="1"/>
      </w:pPr>
      <w:bookmarkStart w:id="2" w:name="_Toc479016378"/>
      <w:r>
        <w:t>2</w:t>
      </w:r>
      <w:r w:rsidR="003264BC" w:rsidRPr="00C23335">
        <w:t>. Бизнес-модель готового решения</w:t>
      </w:r>
      <w:bookmarkEnd w:id="2"/>
    </w:p>
    <w:p w14:paraId="6EA4DDE6" w14:textId="34441F95" w:rsidR="00C23335" w:rsidRDefault="00C23335" w:rsidP="00C23335">
      <w:pPr>
        <w:jc w:val="both"/>
      </w:pPr>
      <w:r>
        <w:t>Представители бизнес-сообщества могут быть важным</w:t>
      </w:r>
      <w:r w:rsidR="005B0C2A">
        <w:t xml:space="preserve">и участниками и </w:t>
      </w:r>
      <w:proofErr w:type="spellStart"/>
      <w:r w:rsidR="005B0C2A">
        <w:t>стейкхолдера</w:t>
      </w:r>
      <w:r>
        <w:t>м</w:t>
      </w:r>
      <w:r w:rsidR="005B0C2A">
        <w:t>и</w:t>
      </w:r>
      <w:proofErr w:type="spellEnd"/>
      <w:r>
        <w:t xml:space="preserve"> развития общественного пространства, если найти точки взаимного интереса и направить инвестиции в необходимые и интересные бизнесу проекты.</w:t>
      </w:r>
      <w:r w:rsidR="00BA72A9">
        <w:t xml:space="preserve"> </w:t>
      </w:r>
    </w:p>
    <w:p w14:paraId="45E1B106" w14:textId="23601EC7" w:rsidR="00C23335" w:rsidRDefault="00BA72A9" w:rsidP="00C23335">
      <w:pPr>
        <w:jc w:val="both"/>
      </w:pPr>
      <w:r w:rsidRPr="00BA72A9">
        <w:t>На территории многих парков</w:t>
      </w:r>
      <w:r>
        <w:t xml:space="preserve"> в Татарстане</w:t>
      </w:r>
      <w:r w:rsidRPr="00BA72A9">
        <w:t xml:space="preserve"> функционируют кафе, аттракционы, пункты проката спортивного инвентаря. Подобные функции привлекают новых посетителей, что в свою очередь приносит прибыль предпринимателям, поэтому они заинтересованы в том, чтобы вкладываться в дальнейшее р</w:t>
      </w:r>
      <w:r>
        <w:t xml:space="preserve">азвитие территории. </w:t>
      </w:r>
    </w:p>
    <w:p w14:paraId="66143143" w14:textId="77777777" w:rsidR="00BA72A9" w:rsidRDefault="00BA72A9" w:rsidP="00C23335">
      <w:pPr>
        <w:jc w:val="both"/>
      </w:pPr>
    </w:p>
    <w:p w14:paraId="7E50FF61" w14:textId="7740CC7D" w:rsidR="00C23335" w:rsidRDefault="00C23335" w:rsidP="005B0C2A">
      <w:pPr>
        <w:jc w:val="both"/>
      </w:pPr>
      <w:r>
        <w:t>За счет обустройства общественных пространств:</w:t>
      </w:r>
    </w:p>
    <w:p w14:paraId="04622208" w14:textId="384945C1" w:rsidR="00C23335" w:rsidRDefault="00C23335" w:rsidP="005B0C2A">
      <w:pPr>
        <w:pStyle w:val="a6"/>
        <w:numPr>
          <w:ilvl w:val="0"/>
          <w:numId w:val="37"/>
        </w:numPr>
        <w:spacing w:line="240" w:lineRule="auto"/>
      </w:pPr>
      <w:r>
        <w:t>происходит капитализация территории,</w:t>
      </w:r>
    </w:p>
    <w:p w14:paraId="43C02EB3" w14:textId="6E05D5D3" w:rsidR="00C23335" w:rsidRDefault="00C23335" w:rsidP="005B0C2A">
      <w:pPr>
        <w:pStyle w:val="a6"/>
        <w:numPr>
          <w:ilvl w:val="0"/>
          <w:numId w:val="37"/>
        </w:numPr>
        <w:spacing w:line="240" w:lineRule="auto"/>
      </w:pPr>
      <w:r>
        <w:t xml:space="preserve">снижается </w:t>
      </w:r>
      <w:proofErr w:type="spellStart"/>
      <w:r>
        <w:t>криминогенность</w:t>
      </w:r>
      <w:proofErr w:type="spellEnd"/>
      <w:r>
        <w:t>,</w:t>
      </w:r>
    </w:p>
    <w:p w14:paraId="3ECC5FCB" w14:textId="70E90240" w:rsidR="00C23335" w:rsidRDefault="00C23335" w:rsidP="005B0C2A">
      <w:pPr>
        <w:pStyle w:val="a6"/>
        <w:numPr>
          <w:ilvl w:val="0"/>
          <w:numId w:val="37"/>
        </w:numPr>
        <w:spacing w:line="240" w:lineRule="auto"/>
      </w:pPr>
      <w:r>
        <w:t>растет стоимость недвижимости в непосредственной близости к общественному пространству,</w:t>
      </w:r>
    </w:p>
    <w:p w14:paraId="79A71DA8" w14:textId="2901AE0E" w:rsidR="00C23335" w:rsidRDefault="00C23335" w:rsidP="005B0C2A">
      <w:pPr>
        <w:pStyle w:val="a6"/>
        <w:numPr>
          <w:ilvl w:val="0"/>
          <w:numId w:val="37"/>
        </w:numPr>
        <w:spacing w:line="240" w:lineRule="auto"/>
      </w:pPr>
      <w:r>
        <w:t>создается дополнительный траффик, который можно предлагать бизнесу.</w:t>
      </w:r>
    </w:p>
    <w:p w14:paraId="1B29C1A0" w14:textId="77777777" w:rsidR="00C23335" w:rsidRDefault="00C23335" w:rsidP="005B0C2A">
      <w:pPr>
        <w:jc w:val="both"/>
      </w:pPr>
      <w:r>
        <w:t>Основные формы участия бизнеса:</w:t>
      </w:r>
    </w:p>
    <w:p w14:paraId="2BF5D9E3" w14:textId="37F9240C" w:rsidR="00C23335" w:rsidRDefault="00C23335" w:rsidP="005B0C2A">
      <w:pPr>
        <w:pStyle w:val="a6"/>
        <w:numPr>
          <w:ilvl w:val="0"/>
          <w:numId w:val="38"/>
        </w:numPr>
        <w:spacing w:line="240" w:lineRule="auto"/>
      </w:pPr>
      <w:r>
        <w:lastRenderedPageBreak/>
        <w:t>инвестиции в проект развития территории,</w:t>
      </w:r>
    </w:p>
    <w:p w14:paraId="11B4AD3D" w14:textId="6BE8A4C4" w:rsidR="00C23335" w:rsidRDefault="00C23335" w:rsidP="005B0C2A">
      <w:pPr>
        <w:pStyle w:val="a6"/>
        <w:numPr>
          <w:ilvl w:val="0"/>
          <w:numId w:val="38"/>
        </w:numPr>
        <w:spacing w:line="240" w:lineRule="auto"/>
      </w:pPr>
      <w:r>
        <w:t>обустройство точки реализации / павильона в соответствии с общей стилистикой пространства,</w:t>
      </w:r>
    </w:p>
    <w:p w14:paraId="5B66B37B" w14:textId="6FF81C9A" w:rsidR="00C23335" w:rsidRDefault="00C23335" w:rsidP="005B0C2A">
      <w:pPr>
        <w:pStyle w:val="a6"/>
        <w:numPr>
          <w:ilvl w:val="0"/>
          <w:numId w:val="38"/>
        </w:numPr>
        <w:spacing w:line="240" w:lineRule="auto"/>
      </w:pPr>
      <w:r>
        <w:t>обустройство территории, прилегающей к точке реализации (павильону / объекту капитального строительства),</w:t>
      </w:r>
    </w:p>
    <w:p w14:paraId="40EE4BB3" w14:textId="61039A2C" w:rsidR="00C23335" w:rsidRDefault="00C23335" w:rsidP="005B0C2A">
      <w:pPr>
        <w:pStyle w:val="a6"/>
        <w:numPr>
          <w:ilvl w:val="0"/>
          <w:numId w:val="38"/>
        </w:numPr>
        <w:spacing w:line="240" w:lineRule="auto"/>
      </w:pPr>
      <w:r>
        <w:t>поставка производителем своей продукции для обустройства создаваемого пространства.</w:t>
      </w:r>
    </w:p>
    <w:p w14:paraId="161D1E5B" w14:textId="399F2CA7" w:rsidR="00C23335" w:rsidRDefault="00C23335" w:rsidP="00C23335">
      <w:pPr>
        <w:jc w:val="both"/>
      </w:pPr>
      <w:r>
        <w:t>Объединение сил муниципалитета и локального бизнеса дают мощный синергетический эффект для создания устойчивого проекта. Кроме того, обустройство общественных пространств предполагает проведение работ и закупку материалов (в том числе малых архитектурных форм), которые также необходимо по возможности отдавать для выполнения локальному бизнесу. Один из дополнительных эффектов – создание новых рабочих мест и новых компетенций.</w:t>
      </w:r>
    </w:p>
    <w:p w14:paraId="2D39DDD0" w14:textId="77777777" w:rsidR="00C23335" w:rsidRDefault="00C23335" w:rsidP="00C23335">
      <w:pPr>
        <w:jc w:val="both"/>
      </w:pPr>
    </w:p>
    <w:p w14:paraId="547F0D55" w14:textId="317FC983" w:rsidR="0030611F" w:rsidRDefault="00C23335" w:rsidP="00C778E2">
      <w:pPr>
        <w:jc w:val="both"/>
      </w:pPr>
      <w:r>
        <w:t>Предприниматели обустраивали точки реализации за свой счет.  Каждый из объектов имеет свой земельный участок и согласно земельному кодексу, предприниматель арендует землю у муниципалитета. Далее представители бизнеса ежемесячно оплачивают аренду земельного участка, доход поступает в бюджет города.</w:t>
      </w:r>
    </w:p>
    <w:p w14:paraId="0E6267EE" w14:textId="77777777" w:rsidR="00C23335" w:rsidRPr="00C23335" w:rsidRDefault="00C23335" w:rsidP="00C778E2">
      <w:pPr>
        <w:jc w:val="both"/>
      </w:pPr>
    </w:p>
    <w:p w14:paraId="7A3F3BF7" w14:textId="15F91FF4" w:rsidR="005E12BF" w:rsidRPr="00584F6D" w:rsidRDefault="00B562A8" w:rsidP="005E12BF">
      <w:pPr>
        <w:pStyle w:val="1"/>
      </w:pPr>
      <w:bookmarkStart w:id="3" w:name="_Toc479016379"/>
      <w:r>
        <w:t>3</w:t>
      </w:r>
      <w:r w:rsidR="005E12BF" w:rsidRPr="00584F6D">
        <w:t xml:space="preserve">. </w:t>
      </w:r>
      <w:r w:rsidR="00B75FE5" w:rsidRPr="00584F6D">
        <w:t>Успешная практика реализации решения</w:t>
      </w:r>
      <w:bookmarkEnd w:id="3"/>
    </w:p>
    <w:p w14:paraId="7AF874D3" w14:textId="06327463" w:rsidR="006312E3" w:rsidRDefault="000B4713" w:rsidP="00580A1F">
      <w:r w:rsidRPr="00584F6D">
        <w:t>Практика успешно реализована в Республике Татарстан.</w:t>
      </w:r>
      <w:r w:rsidR="00580A1F">
        <w:t xml:space="preserve"> </w:t>
      </w:r>
      <w:r w:rsidR="006312E3" w:rsidRPr="006312E3">
        <w:t xml:space="preserve">В рамках реализации программы необходимо придерживаться нескольких принципов: </w:t>
      </w:r>
    </w:p>
    <w:p w14:paraId="06BFC698" w14:textId="77777777" w:rsidR="00580A1F" w:rsidRPr="00580A1F" w:rsidRDefault="00580A1F" w:rsidP="00580A1F">
      <w:pPr>
        <w:rPr>
          <w:highlight w:val="yellow"/>
        </w:rPr>
      </w:pPr>
    </w:p>
    <w:p w14:paraId="28A6C40E" w14:textId="77777777" w:rsidR="006312E3" w:rsidRPr="006312E3" w:rsidRDefault="006312E3" w:rsidP="00580A1F">
      <w:pPr>
        <w:pStyle w:val="a6"/>
        <w:numPr>
          <w:ilvl w:val="0"/>
          <w:numId w:val="36"/>
        </w:numPr>
        <w:spacing w:after="200" w:line="240" w:lineRule="auto"/>
        <w:rPr>
          <w:rFonts w:cs="Times New Roman"/>
        </w:rPr>
      </w:pPr>
      <w:r w:rsidRPr="006312E3">
        <w:t>Участие местных жителей, соучаствующее проектирование.</w:t>
      </w:r>
    </w:p>
    <w:p w14:paraId="20BC1B3D" w14:textId="77777777" w:rsidR="006312E3" w:rsidRPr="006312E3" w:rsidRDefault="006312E3" w:rsidP="00580A1F">
      <w:pPr>
        <w:pStyle w:val="a6"/>
        <w:numPr>
          <w:ilvl w:val="0"/>
          <w:numId w:val="36"/>
        </w:numPr>
        <w:spacing w:after="200" w:line="240" w:lineRule="auto"/>
        <w:rPr>
          <w:rFonts w:cs="Times New Roman"/>
        </w:rPr>
      </w:pPr>
      <w:r w:rsidRPr="006312E3">
        <w:t>Расширение компетенций местных специалистов и формирование профессионального сообщества.</w:t>
      </w:r>
    </w:p>
    <w:p w14:paraId="6B6DB7F1" w14:textId="77777777" w:rsidR="006312E3" w:rsidRPr="006312E3" w:rsidRDefault="006312E3" w:rsidP="00580A1F">
      <w:pPr>
        <w:pStyle w:val="a6"/>
        <w:numPr>
          <w:ilvl w:val="0"/>
          <w:numId w:val="36"/>
        </w:numPr>
        <w:spacing w:after="200" w:line="240" w:lineRule="auto"/>
        <w:rPr>
          <w:rFonts w:cs="Times New Roman"/>
        </w:rPr>
      </w:pPr>
      <w:r w:rsidRPr="006312E3">
        <w:t>Развитие татарстанских производств.</w:t>
      </w:r>
    </w:p>
    <w:p w14:paraId="6B368F03" w14:textId="77777777" w:rsidR="006312E3" w:rsidRPr="006312E3" w:rsidRDefault="006312E3" w:rsidP="00580A1F">
      <w:pPr>
        <w:pStyle w:val="a6"/>
        <w:numPr>
          <w:ilvl w:val="0"/>
          <w:numId w:val="36"/>
        </w:numPr>
        <w:spacing w:after="200" w:line="240" w:lineRule="auto"/>
        <w:rPr>
          <w:rFonts w:cs="Times New Roman"/>
        </w:rPr>
      </w:pPr>
      <w:r w:rsidRPr="006312E3">
        <w:t>Создание расширенного эскизного проекта благоустройства.</w:t>
      </w:r>
    </w:p>
    <w:p w14:paraId="271946AD" w14:textId="77777777" w:rsidR="006312E3" w:rsidRPr="006312E3" w:rsidRDefault="006312E3" w:rsidP="00580A1F">
      <w:pPr>
        <w:pStyle w:val="a6"/>
        <w:numPr>
          <w:ilvl w:val="0"/>
          <w:numId w:val="36"/>
        </w:numPr>
        <w:spacing w:after="200" w:line="240" w:lineRule="auto"/>
        <w:rPr>
          <w:rFonts w:cs="Times New Roman"/>
        </w:rPr>
      </w:pPr>
      <w:r w:rsidRPr="006312E3">
        <w:t xml:space="preserve">Разработка и внедрение методических пособий. </w:t>
      </w:r>
    </w:p>
    <w:p w14:paraId="0FB91392" w14:textId="2A9F7512" w:rsidR="006312E3" w:rsidRPr="006312E3" w:rsidRDefault="006312E3" w:rsidP="006312E3">
      <w:pPr>
        <w:spacing w:after="200"/>
        <w:rPr>
          <w:rFonts w:ascii="Cambria Math" w:hAnsi="Cambria Math" w:hint="eastAsia"/>
          <w:color w:val="000000" w:themeColor="text1"/>
        </w:rPr>
      </w:pPr>
      <w:r w:rsidRPr="006312E3">
        <w:rPr>
          <w:rFonts w:ascii="Cambria Math" w:hAnsi="Cambria Math"/>
          <w:color w:val="000000" w:themeColor="text1"/>
        </w:rPr>
        <w:t>Программа реализуется при непосредственном участии заинтересованных жителей каждого конкретного города или села, в котором происходит обустройство. В рамках реализации в 2015 году жителям презентовали готовые проекты и вносили в них изменения на месте, а в 2016 г.  ввели практику соучаствующего проектирования и вовлечения жителей на этапе формирования технического задания на проектирование, а н</w:t>
      </w:r>
      <w:r w:rsidR="00580A1F">
        <w:rPr>
          <w:rFonts w:ascii="Cambria Math" w:hAnsi="Cambria Math"/>
          <w:color w:val="000000" w:themeColor="text1"/>
        </w:rPr>
        <w:t>е утверждения готового проекта. Б</w:t>
      </w:r>
      <w:r w:rsidRPr="006312E3">
        <w:rPr>
          <w:rFonts w:ascii="Cambria Math" w:hAnsi="Cambria Math"/>
          <w:color w:val="000000" w:themeColor="text1"/>
        </w:rPr>
        <w:t xml:space="preserve">лагоустройство проводится с учетом мнения жителей.  </w:t>
      </w:r>
    </w:p>
    <w:p w14:paraId="4A308EC5" w14:textId="512EFDF7" w:rsidR="006312E3" w:rsidRPr="006312E3" w:rsidRDefault="006312E3" w:rsidP="006312E3">
      <w:pPr>
        <w:spacing w:after="200"/>
        <w:rPr>
          <w:rFonts w:ascii="Cambria Math" w:hAnsi="Cambria Math" w:hint="eastAsia"/>
          <w:color w:val="000000" w:themeColor="text1"/>
        </w:rPr>
      </w:pPr>
      <w:r w:rsidRPr="006312E3">
        <w:rPr>
          <w:rFonts w:ascii="Cambria Math" w:hAnsi="Cambria Math"/>
          <w:color w:val="000000" w:themeColor="text1"/>
        </w:rPr>
        <w:t>Необходимо системно наращивать компетенции местных специалистов, занятых в проектировании и строительстве. Главная цель – обучить и «вырастить» свои кадры. Для успешного создания общественног</w:t>
      </w:r>
      <w:r w:rsidR="00783A00">
        <w:rPr>
          <w:rFonts w:ascii="Cambria Math" w:hAnsi="Cambria Math"/>
          <w:color w:val="000000" w:themeColor="text1"/>
        </w:rPr>
        <w:t xml:space="preserve">о пространства необходимо тесно взаимодействовать </w:t>
      </w:r>
      <w:r w:rsidRPr="006312E3">
        <w:rPr>
          <w:rFonts w:ascii="Cambria Math" w:hAnsi="Cambria Math"/>
          <w:color w:val="000000" w:themeColor="text1"/>
        </w:rPr>
        <w:t>с муниципальными образованиями, местными главными архитекторами, подрядчиками и производителями, потому что, когда налаживается взаимодействие с проектировщиками очень важным вопросом становится повышение требований к качеству реализации проекта.</w:t>
      </w:r>
      <w:r w:rsidRPr="006312E3">
        <w:t xml:space="preserve"> </w:t>
      </w:r>
    </w:p>
    <w:p w14:paraId="43E20763" w14:textId="47F997C5" w:rsidR="006312E3" w:rsidRPr="006312E3" w:rsidRDefault="006312E3" w:rsidP="006312E3">
      <w:pPr>
        <w:spacing w:after="200"/>
        <w:rPr>
          <w:rFonts w:ascii="Cambria Math" w:hAnsi="Cambria Math" w:hint="eastAsia"/>
          <w:color w:val="000000" w:themeColor="text1"/>
        </w:rPr>
      </w:pPr>
      <w:r w:rsidRPr="006312E3">
        <w:rPr>
          <w:rFonts w:ascii="Cambria Math" w:hAnsi="Cambria Math"/>
          <w:color w:val="000000" w:themeColor="text1"/>
        </w:rPr>
        <w:lastRenderedPageBreak/>
        <w:t xml:space="preserve">Другой пример развития рынка и профессиональной среды – это производство малых архитектурных форм. </w:t>
      </w:r>
      <w:r w:rsidR="00783A00">
        <w:rPr>
          <w:rFonts w:ascii="Cambria Math" w:hAnsi="Cambria Math"/>
          <w:color w:val="000000" w:themeColor="text1"/>
        </w:rPr>
        <w:t xml:space="preserve">В Татарстане производятся </w:t>
      </w:r>
      <w:r w:rsidRPr="006312E3">
        <w:rPr>
          <w:rFonts w:ascii="Cambria Math" w:hAnsi="Cambria Math"/>
          <w:color w:val="000000" w:themeColor="text1"/>
        </w:rPr>
        <w:t xml:space="preserve">собственные современные уникальные детские площадки, скамейки, фонари, по дизайну и по качеству не уступающие передовым российским и мировым производителям. </w:t>
      </w:r>
      <w:r w:rsidR="00783A00">
        <w:rPr>
          <w:rFonts w:ascii="Cambria Math" w:hAnsi="Cambria Math"/>
          <w:color w:val="000000" w:themeColor="text1"/>
        </w:rPr>
        <w:t>От того, что малые архитектурные формы</w:t>
      </w:r>
      <w:r w:rsidRPr="006312E3">
        <w:rPr>
          <w:rFonts w:ascii="Cambria Math" w:hAnsi="Cambria Math"/>
          <w:color w:val="000000" w:themeColor="text1"/>
        </w:rPr>
        <w:t xml:space="preserve"> про</w:t>
      </w:r>
      <w:r w:rsidR="00783A00">
        <w:rPr>
          <w:rFonts w:ascii="Cambria Math" w:hAnsi="Cambria Math"/>
          <w:color w:val="000000" w:themeColor="text1"/>
        </w:rPr>
        <w:t>изводят в республике</w:t>
      </w:r>
      <w:r w:rsidRPr="006312E3">
        <w:rPr>
          <w:rFonts w:ascii="Cambria Math" w:hAnsi="Cambria Math"/>
          <w:color w:val="000000" w:themeColor="text1"/>
        </w:rPr>
        <w:t>, затраты на закупку снизились на 40-45%. Некоторые из производителей успешно выходят на российский рынок.</w:t>
      </w:r>
    </w:p>
    <w:p w14:paraId="5D18DFC8" w14:textId="73B615CF" w:rsidR="00783A00" w:rsidRDefault="00783A00" w:rsidP="00783A00">
      <w:pPr>
        <w:spacing w:after="200"/>
        <w:rPr>
          <w:rFonts w:ascii="Cambria Math" w:hAnsi="Cambria Math" w:hint="eastAsia"/>
          <w:color w:val="000000" w:themeColor="text1"/>
        </w:rPr>
      </w:pPr>
      <w:r>
        <w:rPr>
          <w:rFonts w:ascii="Cambria Math" w:hAnsi="Cambria Math"/>
          <w:color w:val="000000" w:themeColor="text1"/>
        </w:rPr>
        <w:t xml:space="preserve">Во время реализации программы специалистам из Татарстана </w:t>
      </w:r>
      <w:r w:rsidRPr="00783A00">
        <w:rPr>
          <w:rFonts w:ascii="Cambria Math" w:hAnsi="Cambria Math"/>
          <w:color w:val="000000" w:themeColor="text1"/>
        </w:rPr>
        <w:t xml:space="preserve">приходилось выходить за рамки ограничений устоявшихся практик проектирования общественных пространств и расширять состав эскизного проекта за счет дополнительных разделов, </w:t>
      </w:r>
      <w:r>
        <w:rPr>
          <w:rFonts w:ascii="Cambria Math" w:hAnsi="Cambria Math"/>
          <w:color w:val="000000" w:themeColor="text1"/>
        </w:rPr>
        <w:t xml:space="preserve">чтобы реализовывать </w:t>
      </w:r>
      <w:r w:rsidRPr="00783A00">
        <w:rPr>
          <w:rFonts w:ascii="Cambria Math" w:hAnsi="Cambria Math"/>
          <w:color w:val="000000" w:themeColor="text1"/>
        </w:rPr>
        <w:t>проекты более качественно.</w:t>
      </w:r>
      <w:r>
        <w:rPr>
          <w:rFonts w:ascii="Cambria Math" w:hAnsi="Cambria Math"/>
          <w:color w:val="000000" w:themeColor="text1"/>
        </w:rPr>
        <w:t xml:space="preserve"> </w:t>
      </w:r>
      <w:r w:rsidR="006312E3" w:rsidRPr="006312E3">
        <w:rPr>
          <w:rFonts w:ascii="Cambria Math" w:hAnsi="Cambria Math"/>
          <w:color w:val="000000" w:themeColor="text1"/>
        </w:rPr>
        <w:t>Состава стандартного эскизного проекта благоустройства недостаточно для создан</w:t>
      </w:r>
      <w:r>
        <w:rPr>
          <w:rFonts w:ascii="Cambria Math" w:hAnsi="Cambria Math"/>
          <w:color w:val="000000" w:themeColor="text1"/>
        </w:rPr>
        <w:t>ия качественной городской среды –</w:t>
      </w:r>
      <w:r w:rsidR="006312E3" w:rsidRPr="006312E3">
        <w:rPr>
          <w:rFonts w:ascii="Cambria Math" w:hAnsi="Cambria Math"/>
          <w:color w:val="000000" w:themeColor="text1"/>
        </w:rPr>
        <w:t xml:space="preserve"> он не предполагает широко междисциплинарного подхода к созданию общественных пространств и детальной проработки предлагаемых решений. В качестве примера, можно привести разработку единой системы навигации. Навигация на объекте позволяет более четко регулировать перемещение различных групп посетителей, формировать зоны под различные типы активностей и рационально эксплуатировать территорию объекта благоустройства. Еще одна неотъемлемая часть программы использования общественных пространств — праздничное оформление. Его необходимо прорабатывать в рамках единой концепции формирования и благоустройства общественных пространств.</w:t>
      </w:r>
      <w:r w:rsidR="006312E3">
        <w:rPr>
          <w:rFonts w:ascii="Cambria Math" w:hAnsi="Cambria Math"/>
          <w:color w:val="000000" w:themeColor="text1"/>
        </w:rPr>
        <w:t xml:space="preserve"> </w:t>
      </w:r>
      <w:r>
        <w:rPr>
          <w:rFonts w:ascii="Cambria Math" w:hAnsi="Cambria Math"/>
          <w:color w:val="000000" w:themeColor="text1"/>
        </w:rPr>
        <w:t>Схема стандартного и расширенного эскизного проекта</w:t>
      </w:r>
      <w:r w:rsidR="00B562A8">
        <w:rPr>
          <w:rFonts w:ascii="Cambria Math" w:hAnsi="Cambria Math"/>
          <w:color w:val="000000" w:themeColor="text1"/>
        </w:rPr>
        <w:t xml:space="preserve"> можно посмотреть в приложении 2</w:t>
      </w:r>
      <w:r>
        <w:rPr>
          <w:rFonts w:ascii="Cambria Math" w:hAnsi="Cambria Math"/>
          <w:color w:val="000000" w:themeColor="text1"/>
        </w:rPr>
        <w:t>.</w:t>
      </w:r>
    </w:p>
    <w:p w14:paraId="7F3806A0" w14:textId="77777777" w:rsidR="00783A00" w:rsidRDefault="00783A00" w:rsidP="00783A00">
      <w:pPr>
        <w:spacing w:after="200"/>
        <w:rPr>
          <w:rFonts w:ascii="Cambria Math" w:hAnsi="Cambria Math" w:hint="eastAsia"/>
          <w:color w:val="000000" w:themeColor="text1"/>
        </w:rPr>
      </w:pPr>
    </w:p>
    <w:p w14:paraId="2B6F8C54" w14:textId="77777777" w:rsidR="00B562A8" w:rsidRDefault="00B562A8" w:rsidP="00783A00">
      <w:pPr>
        <w:spacing w:after="200"/>
        <w:rPr>
          <w:rFonts w:ascii="Cambria Math" w:hAnsi="Cambria Math" w:hint="eastAsia"/>
          <w:color w:val="000000" w:themeColor="text1"/>
        </w:rPr>
      </w:pPr>
    </w:p>
    <w:p w14:paraId="71673C2B" w14:textId="77777777" w:rsidR="00B562A8" w:rsidRPr="00783A00" w:rsidRDefault="00B562A8" w:rsidP="00783A00">
      <w:pPr>
        <w:spacing w:after="200"/>
        <w:rPr>
          <w:rFonts w:ascii="Cambria Math" w:hAnsi="Cambria Math" w:hint="eastAsia"/>
          <w:color w:val="000000" w:themeColor="text1"/>
        </w:rPr>
      </w:pPr>
    </w:p>
    <w:p w14:paraId="7A84BC18" w14:textId="76712ED1" w:rsidR="0030611F" w:rsidRPr="00584F6D" w:rsidRDefault="00B562A8" w:rsidP="0030611F">
      <w:pPr>
        <w:pStyle w:val="2"/>
      </w:pPr>
      <w:bookmarkStart w:id="4" w:name="_Toc479016380"/>
      <w:r>
        <w:t>3.1</w:t>
      </w:r>
      <w:r w:rsidR="007A2402" w:rsidRPr="00584F6D">
        <w:t>. Участники реализации практик</w:t>
      </w:r>
      <w:r w:rsidR="000B4713" w:rsidRPr="00584F6D">
        <w:t>и</w:t>
      </w:r>
      <w:bookmarkEnd w:id="4"/>
    </w:p>
    <w:tbl>
      <w:tblPr>
        <w:tblStyle w:val="a5"/>
        <w:tblW w:w="0" w:type="auto"/>
        <w:tblBorders>
          <w:top w:val="none" w:sz="0" w:space="0" w:color="auto"/>
          <w:left w:val="none" w:sz="0" w:space="0" w:color="auto"/>
          <w:bottom w:val="none" w:sz="0" w:space="0" w:color="auto"/>
          <w:right w:val="none" w:sz="0" w:space="0" w:color="auto"/>
          <w:insideH w:val="dotted" w:sz="4" w:space="0" w:color="244061" w:themeColor="accent1" w:themeShade="80"/>
          <w:insideV w:val="none" w:sz="0" w:space="0" w:color="auto"/>
        </w:tblBorders>
        <w:tblLook w:val="04A0" w:firstRow="1" w:lastRow="0" w:firstColumn="1" w:lastColumn="0" w:noHBand="0" w:noVBand="1"/>
      </w:tblPr>
      <w:tblGrid>
        <w:gridCol w:w="426"/>
        <w:gridCol w:w="2268"/>
        <w:gridCol w:w="6645"/>
      </w:tblGrid>
      <w:tr w:rsidR="005B0C2A" w:rsidRPr="00584F6D" w14:paraId="6FE2FA0B" w14:textId="77777777" w:rsidTr="00B24D85">
        <w:trPr>
          <w:trHeight w:val="1243"/>
        </w:trPr>
        <w:tc>
          <w:tcPr>
            <w:tcW w:w="426" w:type="dxa"/>
          </w:tcPr>
          <w:p w14:paraId="16EA336B" w14:textId="719F731A" w:rsidR="005B0C2A" w:rsidRPr="005B0C2A" w:rsidRDefault="005B0C2A" w:rsidP="005B0C2A">
            <w:pPr>
              <w:pStyle w:val="a6"/>
              <w:spacing w:line="240" w:lineRule="auto"/>
              <w:ind w:left="0"/>
              <w:rPr>
                <w:color w:val="365F91" w:themeColor="accent1" w:themeShade="BF"/>
                <w:szCs w:val="20"/>
              </w:rPr>
            </w:pPr>
            <w:r>
              <w:rPr>
                <w:color w:val="365F91" w:themeColor="accent1" w:themeShade="BF"/>
                <w:szCs w:val="20"/>
              </w:rPr>
              <w:t>1.</w:t>
            </w:r>
          </w:p>
        </w:tc>
        <w:tc>
          <w:tcPr>
            <w:tcW w:w="2268" w:type="dxa"/>
          </w:tcPr>
          <w:p w14:paraId="31C33CFB" w14:textId="6A92DE77" w:rsidR="005B0C2A" w:rsidRPr="005B0C2A" w:rsidRDefault="005B0C2A" w:rsidP="005B0C2A">
            <w:pPr>
              <w:pStyle w:val="a6"/>
              <w:spacing w:line="240" w:lineRule="auto"/>
              <w:ind w:left="0"/>
              <w:jc w:val="left"/>
              <w:rPr>
                <w:color w:val="365F91" w:themeColor="accent1" w:themeShade="BF"/>
                <w:szCs w:val="20"/>
              </w:rPr>
            </w:pPr>
            <w:r>
              <w:rPr>
                <w:color w:val="365F91" w:themeColor="accent1" w:themeShade="BF"/>
                <w:szCs w:val="20"/>
              </w:rPr>
              <w:t>Правительство Республики Татарстан</w:t>
            </w:r>
          </w:p>
        </w:tc>
        <w:tc>
          <w:tcPr>
            <w:tcW w:w="6645" w:type="dxa"/>
          </w:tcPr>
          <w:p w14:paraId="2A072A00" w14:textId="0891D683" w:rsidR="005B0C2A" w:rsidRPr="005B0C2A" w:rsidRDefault="005B0C2A" w:rsidP="005B0C2A">
            <w:pPr>
              <w:pStyle w:val="a6"/>
              <w:spacing w:line="240" w:lineRule="auto"/>
              <w:ind w:left="0"/>
              <w:rPr>
                <w:szCs w:val="20"/>
              </w:rPr>
            </w:pPr>
            <w:r>
              <w:rPr>
                <w:szCs w:val="20"/>
              </w:rPr>
              <w:t>Финансирование республиканской программы.</w:t>
            </w:r>
          </w:p>
        </w:tc>
      </w:tr>
      <w:tr w:rsidR="000B4713" w:rsidRPr="00584F6D" w14:paraId="16701E14" w14:textId="77777777" w:rsidTr="00B24D85">
        <w:trPr>
          <w:trHeight w:val="1243"/>
        </w:trPr>
        <w:tc>
          <w:tcPr>
            <w:tcW w:w="426" w:type="dxa"/>
          </w:tcPr>
          <w:p w14:paraId="741D8134" w14:textId="2A23534D" w:rsidR="000B4713" w:rsidRPr="005B0C2A" w:rsidRDefault="005B0C2A" w:rsidP="005B0C2A">
            <w:pPr>
              <w:pStyle w:val="a6"/>
              <w:spacing w:line="240" w:lineRule="auto"/>
              <w:ind w:left="0"/>
              <w:rPr>
                <w:color w:val="365F91" w:themeColor="accent1" w:themeShade="BF"/>
                <w:szCs w:val="20"/>
              </w:rPr>
            </w:pPr>
            <w:r>
              <w:rPr>
                <w:color w:val="365F91" w:themeColor="accent1" w:themeShade="BF"/>
                <w:szCs w:val="20"/>
              </w:rPr>
              <w:t>2</w:t>
            </w:r>
            <w:r w:rsidR="000B4713" w:rsidRPr="005B0C2A">
              <w:rPr>
                <w:color w:val="365F91" w:themeColor="accent1" w:themeShade="BF"/>
                <w:szCs w:val="20"/>
              </w:rPr>
              <w:t>.</w:t>
            </w:r>
          </w:p>
        </w:tc>
        <w:tc>
          <w:tcPr>
            <w:tcW w:w="2268" w:type="dxa"/>
          </w:tcPr>
          <w:p w14:paraId="2AF2A5A9" w14:textId="28408029" w:rsidR="000B4713" w:rsidRPr="005B0C2A" w:rsidRDefault="000B4713" w:rsidP="005B0C2A">
            <w:pPr>
              <w:pStyle w:val="a6"/>
              <w:spacing w:line="240" w:lineRule="auto"/>
              <w:ind w:left="0"/>
              <w:jc w:val="left"/>
              <w:rPr>
                <w:color w:val="365F91" w:themeColor="accent1" w:themeShade="BF"/>
                <w:szCs w:val="20"/>
              </w:rPr>
            </w:pPr>
            <w:r w:rsidRPr="005B0C2A">
              <w:rPr>
                <w:color w:val="365F91" w:themeColor="accent1" w:themeShade="BF"/>
                <w:szCs w:val="20"/>
              </w:rPr>
              <w:t>Фишман Наталия Львовна</w:t>
            </w:r>
          </w:p>
        </w:tc>
        <w:tc>
          <w:tcPr>
            <w:tcW w:w="6645" w:type="dxa"/>
          </w:tcPr>
          <w:p w14:paraId="39CA06B5" w14:textId="1B357F3C" w:rsidR="000B4713" w:rsidRPr="005B0C2A" w:rsidRDefault="00CE3E44" w:rsidP="005B0C2A">
            <w:pPr>
              <w:pStyle w:val="a6"/>
              <w:spacing w:line="240" w:lineRule="auto"/>
              <w:ind w:left="0"/>
              <w:rPr>
                <w:szCs w:val="20"/>
              </w:rPr>
            </w:pPr>
            <w:r w:rsidRPr="005B0C2A">
              <w:rPr>
                <w:szCs w:val="20"/>
              </w:rPr>
              <w:t>П</w:t>
            </w:r>
            <w:r w:rsidR="006946D2" w:rsidRPr="005B0C2A">
              <w:rPr>
                <w:szCs w:val="20"/>
              </w:rPr>
              <w:t xml:space="preserve">омощник президента Республики Татарстан. Куратор Программы: </w:t>
            </w:r>
            <w:r w:rsidR="00D0184E">
              <w:rPr>
                <w:szCs w:val="20"/>
              </w:rPr>
              <w:t>координация действий му</w:t>
            </w:r>
            <w:r w:rsidR="006946D2" w:rsidRPr="005B0C2A">
              <w:rPr>
                <w:szCs w:val="20"/>
              </w:rPr>
              <w:t>ниципалитетов, достижение договоренности с инвесторами, участие в общественных об</w:t>
            </w:r>
            <w:r w:rsidR="005B0C2A">
              <w:rPr>
                <w:szCs w:val="20"/>
              </w:rPr>
              <w:t>суждениях, утверждение эскизных проектов</w:t>
            </w:r>
            <w:r w:rsidR="006946D2" w:rsidRPr="005B0C2A">
              <w:rPr>
                <w:szCs w:val="20"/>
              </w:rPr>
              <w:t>, контроль реализации проекта.</w:t>
            </w:r>
          </w:p>
        </w:tc>
      </w:tr>
      <w:tr w:rsidR="000B4713" w:rsidRPr="00584F6D" w14:paraId="4707F1EE" w14:textId="77777777" w:rsidTr="00B24D85">
        <w:trPr>
          <w:trHeight w:val="812"/>
        </w:trPr>
        <w:tc>
          <w:tcPr>
            <w:tcW w:w="426" w:type="dxa"/>
          </w:tcPr>
          <w:p w14:paraId="663EB450" w14:textId="239B7A57" w:rsidR="000B4713" w:rsidRPr="005B0C2A" w:rsidRDefault="005B0C2A" w:rsidP="005B0C2A">
            <w:pPr>
              <w:pStyle w:val="a6"/>
              <w:spacing w:line="240" w:lineRule="auto"/>
              <w:ind w:left="0"/>
              <w:rPr>
                <w:color w:val="365F91" w:themeColor="accent1" w:themeShade="BF"/>
                <w:szCs w:val="20"/>
              </w:rPr>
            </w:pPr>
            <w:r>
              <w:rPr>
                <w:color w:val="365F91" w:themeColor="accent1" w:themeShade="BF"/>
                <w:szCs w:val="20"/>
              </w:rPr>
              <w:t>3</w:t>
            </w:r>
            <w:r w:rsidR="000B4713" w:rsidRPr="005B0C2A">
              <w:rPr>
                <w:color w:val="365F91" w:themeColor="accent1" w:themeShade="BF"/>
                <w:szCs w:val="20"/>
              </w:rPr>
              <w:t>.</w:t>
            </w:r>
          </w:p>
        </w:tc>
        <w:tc>
          <w:tcPr>
            <w:tcW w:w="2268" w:type="dxa"/>
          </w:tcPr>
          <w:p w14:paraId="0E98531B" w14:textId="4B42767D" w:rsidR="000B4713" w:rsidRPr="005B0C2A" w:rsidRDefault="000B4713" w:rsidP="005B0C2A">
            <w:pPr>
              <w:pStyle w:val="a6"/>
              <w:spacing w:line="240" w:lineRule="auto"/>
              <w:ind w:left="0"/>
              <w:jc w:val="left"/>
              <w:rPr>
                <w:color w:val="365F91" w:themeColor="accent1" w:themeShade="BF"/>
                <w:szCs w:val="20"/>
              </w:rPr>
            </w:pPr>
            <w:r w:rsidRPr="005B0C2A">
              <w:rPr>
                <w:color w:val="365F91" w:themeColor="accent1" w:themeShade="BF"/>
                <w:szCs w:val="20"/>
              </w:rPr>
              <w:t>Муниципалитеты Республики Татарстан</w:t>
            </w:r>
          </w:p>
        </w:tc>
        <w:tc>
          <w:tcPr>
            <w:tcW w:w="6645" w:type="dxa"/>
          </w:tcPr>
          <w:p w14:paraId="04B8F7D2" w14:textId="4AE9C803" w:rsidR="00EE2541" w:rsidRPr="005B0C2A" w:rsidRDefault="00B24D85" w:rsidP="005B0C2A">
            <w:pPr>
              <w:pStyle w:val="a6"/>
              <w:spacing w:line="240" w:lineRule="auto"/>
              <w:ind w:left="0"/>
              <w:rPr>
                <w:szCs w:val="20"/>
              </w:rPr>
            </w:pPr>
            <w:r w:rsidRPr="005B0C2A">
              <w:rPr>
                <w:szCs w:val="20"/>
              </w:rPr>
              <w:t>Контроль реализации проекта</w:t>
            </w:r>
            <w:r w:rsidR="005B0C2A">
              <w:rPr>
                <w:szCs w:val="20"/>
              </w:rPr>
              <w:t>.</w:t>
            </w:r>
          </w:p>
        </w:tc>
      </w:tr>
      <w:tr w:rsidR="0053375F" w:rsidRPr="00584F6D" w14:paraId="2266993F" w14:textId="77777777" w:rsidTr="00B24D85">
        <w:trPr>
          <w:trHeight w:val="603"/>
        </w:trPr>
        <w:tc>
          <w:tcPr>
            <w:tcW w:w="426" w:type="dxa"/>
          </w:tcPr>
          <w:p w14:paraId="4FFCB6AB" w14:textId="0A124501" w:rsidR="0053375F" w:rsidRPr="005B0C2A" w:rsidRDefault="005B0C2A" w:rsidP="005B0C2A">
            <w:pPr>
              <w:pStyle w:val="a6"/>
              <w:spacing w:line="240" w:lineRule="auto"/>
              <w:ind w:left="0"/>
              <w:rPr>
                <w:color w:val="365F91" w:themeColor="accent1" w:themeShade="BF"/>
                <w:szCs w:val="20"/>
              </w:rPr>
            </w:pPr>
            <w:r>
              <w:rPr>
                <w:color w:val="365F91" w:themeColor="accent1" w:themeShade="BF"/>
                <w:szCs w:val="20"/>
              </w:rPr>
              <w:t>4</w:t>
            </w:r>
            <w:r w:rsidR="009D3F73" w:rsidRPr="005B0C2A">
              <w:rPr>
                <w:color w:val="365F91" w:themeColor="accent1" w:themeShade="BF"/>
                <w:szCs w:val="20"/>
              </w:rPr>
              <w:t xml:space="preserve">.       </w:t>
            </w:r>
            <w:r w:rsidR="0053375F" w:rsidRPr="005B0C2A">
              <w:rPr>
                <w:color w:val="365F91" w:themeColor="accent1" w:themeShade="BF"/>
                <w:szCs w:val="20"/>
              </w:rPr>
              <w:t xml:space="preserve"> </w:t>
            </w:r>
          </w:p>
        </w:tc>
        <w:tc>
          <w:tcPr>
            <w:tcW w:w="2268" w:type="dxa"/>
          </w:tcPr>
          <w:p w14:paraId="2CF8A167" w14:textId="51EDDBB6" w:rsidR="0053375F" w:rsidRPr="005B0C2A" w:rsidRDefault="009D3F73" w:rsidP="005B0C2A">
            <w:pPr>
              <w:pStyle w:val="a6"/>
              <w:spacing w:line="240" w:lineRule="auto"/>
              <w:ind w:left="0"/>
              <w:jc w:val="left"/>
              <w:rPr>
                <w:color w:val="365F91" w:themeColor="accent1" w:themeShade="BF"/>
                <w:szCs w:val="20"/>
              </w:rPr>
            </w:pPr>
            <w:r w:rsidRPr="005B0C2A">
              <w:rPr>
                <w:color w:val="365F91" w:themeColor="accent1" w:themeShade="BF"/>
                <w:szCs w:val="20"/>
              </w:rPr>
              <w:t>Архитекторы</w:t>
            </w:r>
          </w:p>
        </w:tc>
        <w:tc>
          <w:tcPr>
            <w:tcW w:w="6645" w:type="dxa"/>
          </w:tcPr>
          <w:p w14:paraId="5954B9BE" w14:textId="1D0F9114" w:rsidR="0053375F" w:rsidRPr="005B0C2A" w:rsidRDefault="009D3F73" w:rsidP="005B0C2A">
            <w:pPr>
              <w:pStyle w:val="a6"/>
              <w:spacing w:line="240" w:lineRule="auto"/>
              <w:ind w:left="0"/>
              <w:rPr>
                <w:szCs w:val="20"/>
              </w:rPr>
            </w:pPr>
            <w:r w:rsidRPr="005B0C2A">
              <w:rPr>
                <w:szCs w:val="20"/>
              </w:rPr>
              <w:t xml:space="preserve">Разработка эскизного проекта благоустройства, осуществление авторского надзора. </w:t>
            </w:r>
          </w:p>
        </w:tc>
      </w:tr>
      <w:tr w:rsidR="0053375F" w:rsidRPr="00584F6D" w14:paraId="586719B0" w14:textId="77777777" w:rsidTr="00B24D85">
        <w:trPr>
          <w:trHeight w:val="435"/>
        </w:trPr>
        <w:tc>
          <w:tcPr>
            <w:tcW w:w="426" w:type="dxa"/>
          </w:tcPr>
          <w:p w14:paraId="4E72642C" w14:textId="34F2C753" w:rsidR="0053375F" w:rsidRPr="005B0C2A" w:rsidRDefault="005B0C2A" w:rsidP="005B0C2A">
            <w:pPr>
              <w:pStyle w:val="a6"/>
              <w:spacing w:line="240" w:lineRule="auto"/>
              <w:ind w:left="0"/>
              <w:rPr>
                <w:color w:val="365F91" w:themeColor="accent1" w:themeShade="BF"/>
                <w:szCs w:val="20"/>
              </w:rPr>
            </w:pPr>
            <w:r>
              <w:rPr>
                <w:color w:val="365F91" w:themeColor="accent1" w:themeShade="BF"/>
                <w:szCs w:val="20"/>
              </w:rPr>
              <w:t>5</w:t>
            </w:r>
            <w:r w:rsidR="00B24D85" w:rsidRPr="005B0C2A">
              <w:rPr>
                <w:color w:val="365F91" w:themeColor="accent1" w:themeShade="BF"/>
                <w:szCs w:val="20"/>
              </w:rPr>
              <w:t>.</w:t>
            </w:r>
          </w:p>
        </w:tc>
        <w:tc>
          <w:tcPr>
            <w:tcW w:w="2268" w:type="dxa"/>
          </w:tcPr>
          <w:p w14:paraId="1579D57D" w14:textId="172CF631" w:rsidR="0053375F" w:rsidRPr="005B0C2A" w:rsidRDefault="009D3F73" w:rsidP="005B0C2A">
            <w:pPr>
              <w:pStyle w:val="a6"/>
              <w:spacing w:line="240" w:lineRule="auto"/>
              <w:ind w:left="0"/>
              <w:jc w:val="left"/>
              <w:rPr>
                <w:color w:val="365F91" w:themeColor="accent1" w:themeShade="BF"/>
                <w:szCs w:val="20"/>
              </w:rPr>
            </w:pPr>
            <w:r w:rsidRPr="005B0C2A">
              <w:rPr>
                <w:color w:val="365F91" w:themeColor="accent1" w:themeShade="BF"/>
                <w:szCs w:val="20"/>
              </w:rPr>
              <w:t xml:space="preserve">Проектировщики </w:t>
            </w:r>
          </w:p>
        </w:tc>
        <w:tc>
          <w:tcPr>
            <w:tcW w:w="6645" w:type="dxa"/>
          </w:tcPr>
          <w:p w14:paraId="7DFFC64B" w14:textId="663B4EDF" w:rsidR="0053375F" w:rsidRPr="005B0C2A" w:rsidRDefault="009D3F73" w:rsidP="005B0C2A">
            <w:pPr>
              <w:pStyle w:val="a6"/>
              <w:spacing w:line="240" w:lineRule="auto"/>
              <w:ind w:left="0"/>
              <w:rPr>
                <w:szCs w:val="20"/>
              </w:rPr>
            </w:pPr>
            <w:r w:rsidRPr="005B0C2A">
              <w:rPr>
                <w:szCs w:val="20"/>
              </w:rPr>
              <w:t>Осуществление рабочего проектирования.</w:t>
            </w:r>
          </w:p>
        </w:tc>
      </w:tr>
      <w:tr w:rsidR="0053375F" w:rsidRPr="00584F6D" w14:paraId="642BA46D" w14:textId="77777777" w:rsidTr="00B24D85">
        <w:trPr>
          <w:trHeight w:val="687"/>
        </w:trPr>
        <w:tc>
          <w:tcPr>
            <w:tcW w:w="426" w:type="dxa"/>
          </w:tcPr>
          <w:p w14:paraId="6F020E44" w14:textId="7C03EE7A" w:rsidR="0053375F" w:rsidRPr="005B0C2A" w:rsidRDefault="005B0C2A" w:rsidP="005B0C2A">
            <w:pPr>
              <w:pStyle w:val="a6"/>
              <w:spacing w:line="240" w:lineRule="auto"/>
              <w:ind w:left="0"/>
              <w:rPr>
                <w:color w:val="365F91" w:themeColor="accent1" w:themeShade="BF"/>
                <w:szCs w:val="20"/>
              </w:rPr>
            </w:pPr>
            <w:r>
              <w:rPr>
                <w:color w:val="365F91" w:themeColor="accent1" w:themeShade="BF"/>
                <w:szCs w:val="20"/>
              </w:rPr>
              <w:t>6</w:t>
            </w:r>
            <w:r w:rsidR="00B24D85" w:rsidRPr="005B0C2A">
              <w:rPr>
                <w:color w:val="365F91" w:themeColor="accent1" w:themeShade="BF"/>
                <w:szCs w:val="20"/>
              </w:rPr>
              <w:t>.</w:t>
            </w:r>
          </w:p>
        </w:tc>
        <w:tc>
          <w:tcPr>
            <w:tcW w:w="2268" w:type="dxa"/>
          </w:tcPr>
          <w:p w14:paraId="3CEA3C44" w14:textId="777AF4E8" w:rsidR="0053375F" w:rsidRPr="005B0C2A" w:rsidRDefault="00B24D85" w:rsidP="005B0C2A">
            <w:pPr>
              <w:pStyle w:val="a6"/>
              <w:spacing w:line="240" w:lineRule="auto"/>
              <w:ind w:left="0"/>
              <w:jc w:val="left"/>
              <w:rPr>
                <w:color w:val="365F91" w:themeColor="accent1" w:themeShade="BF"/>
                <w:szCs w:val="20"/>
              </w:rPr>
            </w:pPr>
            <w:r w:rsidRPr="005B0C2A">
              <w:rPr>
                <w:color w:val="365F91" w:themeColor="accent1" w:themeShade="BF"/>
                <w:szCs w:val="20"/>
              </w:rPr>
              <w:t>Генеральный подрядчик</w:t>
            </w:r>
          </w:p>
        </w:tc>
        <w:tc>
          <w:tcPr>
            <w:tcW w:w="6645" w:type="dxa"/>
          </w:tcPr>
          <w:p w14:paraId="0116D665" w14:textId="66DB131A" w:rsidR="0053375F" w:rsidRPr="005B0C2A" w:rsidRDefault="00B24D85" w:rsidP="005B0C2A">
            <w:pPr>
              <w:pStyle w:val="a6"/>
              <w:spacing w:line="240" w:lineRule="auto"/>
              <w:ind w:left="0"/>
              <w:rPr>
                <w:szCs w:val="20"/>
              </w:rPr>
            </w:pPr>
            <w:r w:rsidRPr="005B0C2A">
              <w:rPr>
                <w:szCs w:val="20"/>
              </w:rPr>
              <w:t>Выполнение строительно-монтажных работ, строительный контроль по объекту.</w:t>
            </w:r>
          </w:p>
        </w:tc>
      </w:tr>
      <w:tr w:rsidR="0053375F" w:rsidRPr="00584F6D" w14:paraId="68C5024D" w14:textId="77777777" w:rsidTr="00B24D85">
        <w:trPr>
          <w:trHeight w:val="352"/>
        </w:trPr>
        <w:tc>
          <w:tcPr>
            <w:tcW w:w="426" w:type="dxa"/>
          </w:tcPr>
          <w:p w14:paraId="19D44B05" w14:textId="726CE740" w:rsidR="0053375F" w:rsidRPr="005B0C2A" w:rsidRDefault="005B0C2A" w:rsidP="005B0C2A">
            <w:pPr>
              <w:pStyle w:val="a6"/>
              <w:spacing w:line="240" w:lineRule="auto"/>
              <w:ind w:left="0"/>
              <w:rPr>
                <w:color w:val="365F91" w:themeColor="accent1" w:themeShade="BF"/>
                <w:szCs w:val="20"/>
              </w:rPr>
            </w:pPr>
            <w:r>
              <w:rPr>
                <w:color w:val="365F91" w:themeColor="accent1" w:themeShade="BF"/>
                <w:szCs w:val="20"/>
              </w:rPr>
              <w:lastRenderedPageBreak/>
              <w:t>7</w:t>
            </w:r>
            <w:r w:rsidR="00B24D85" w:rsidRPr="005B0C2A">
              <w:rPr>
                <w:color w:val="365F91" w:themeColor="accent1" w:themeShade="BF"/>
                <w:szCs w:val="20"/>
              </w:rPr>
              <w:t>.</w:t>
            </w:r>
          </w:p>
        </w:tc>
        <w:tc>
          <w:tcPr>
            <w:tcW w:w="2268" w:type="dxa"/>
          </w:tcPr>
          <w:p w14:paraId="004EC46E" w14:textId="2B5D30F6" w:rsidR="0053375F" w:rsidRPr="005B0C2A" w:rsidRDefault="00B24D85" w:rsidP="005B0C2A">
            <w:pPr>
              <w:pStyle w:val="a6"/>
              <w:spacing w:line="240" w:lineRule="auto"/>
              <w:ind w:left="0"/>
              <w:jc w:val="left"/>
              <w:rPr>
                <w:color w:val="365F91" w:themeColor="accent1" w:themeShade="BF"/>
                <w:szCs w:val="20"/>
              </w:rPr>
            </w:pPr>
            <w:r w:rsidRPr="005B0C2A">
              <w:rPr>
                <w:color w:val="365F91" w:themeColor="accent1" w:themeShade="BF"/>
                <w:szCs w:val="20"/>
              </w:rPr>
              <w:t>Представители общественности, горожане</w:t>
            </w:r>
          </w:p>
        </w:tc>
        <w:tc>
          <w:tcPr>
            <w:tcW w:w="6645" w:type="dxa"/>
          </w:tcPr>
          <w:p w14:paraId="68D2599E" w14:textId="66AD809A" w:rsidR="0053375F" w:rsidRPr="005B0C2A" w:rsidRDefault="00B24D85" w:rsidP="005B0C2A">
            <w:pPr>
              <w:pStyle w:val="a6"/>
              <w:spacing w:line="240" w:lineRule="auto"/>
              <w:ind w:left="0"/>
              <w:rPr>
                <w:szCs w:val="20"/>
              </w:rPr>
            </w:pPr>
            <w:r w:rsidRPr="005B0C2A">
              <w:rPr>
                <w:szCs w:val="20"/>
              </w:rPr>
              <w:t xml:space="preserve">Участие в обсуждении проекта благоустройства. принятие совместных проектных решений </w:t>
            </w:r>
          </w:p>
        </w:tc>
      </w:tr>
      <w:tr w:rsidR="00B24D85" w:rsidRPr="00584F6D" w14:paraId="66AD06F4" w14:textId="77777777" w:rsidTr="005B0C2A">
        <w:trPr>
          <w:trHeight w:val="659"/>
        </w:trPr>
        <w:tc>
          <w:tcPr>
            <w:tcW w:w="426" w:type="dxa"/>
          </w:tcPr>
          <w:p w14:paraId="4ADE5D36" w14:textId="630E965E" w:rsidR="00B24D85" w:rsidRPr="005B0C2A" w:rsidRDefault="005B0C2A" w:rsidP="005B0C2A">
            <w:pPr>
              <w:pStyle w:val="a6"/>
              <w:spacing w:line="240" w:lineRule="auto"/>
              <w:ind w:left="0"/>
              <w:rPr>
                <w:color w:val="365F91" w:themeColor="accent1" w:themeShade="BF"/>
                <w:szCs w:val="20"/>
              </w:rPr>
            </w:pPr>
            <w:r>
              <w:rPr>
                <w:color w:val="365F91" w:themeColor="accent1" w:themeShade="BF"/>
                <w:szCs w:val="20"/>
              </w:rPr>
              <w:t>8</w:t>
            </w:r>
            <w:r w:rsidR="00B24D85" w:rsidRPr="005B0C2A">
              <w:rPr>
                <w:color w:val="365F91" w:themeColor="accent1" w:themeShade="BF"/>
                <w:szCs w:val="20"/>
              </w:rPr>
              <w:t>.</w:t>
            </w:r>
          </w:p>
        </w:tc>
        <w:tc>
          <w:tcPr>
            <w:tcW w:w="2268" w:type="dxa"/>
          </w:tcPr>
          <w:p w14:paraId="4FAAB583" w14:textId="700F6F66" w:rsidR="00B24D85" w:rsidRPr="005B0C2A" w:rsidRDefault="00B24D85" w:rsidP="005B0C2A">
            <w:pPr>
              <w:pStyle w:val="a6"/>
              <w:spacing w:line="240" w:lineRule="auto"/>
              <w:ind w:left="0"/>
              <w:jc w:val="left"/>
              <w:rPr>
                <w:color w:val="365F91" w:themeColor="accent1" w:themeShade="BF"/>
                <w:szCs w:val="20"/>
              </w:rPr>
            </w:pPr>
            <w:r w:rsidRPr="005B0C2A">
              <w:rPr>
                <w:color w:val="365F91" w:themeColor="accent1" w:themeShade="BF"/>
                <w:szCs w:val="20"/>
              </w:rPr>
              <w:t>Меценаты</w:t>
            </w:r>
          </w:p>
        </w:tc>
        <w:tc>
          <w:tcPr>
            <w:tcW w:w="6645" w:type="dxa"/>
          </w:tcPr>
          <w:p w14:paraId="630234B6" w14:textId="57C9AF48" w:rsidR="00B24D85" w:rsidRPr="005B0C2A" w:rsidRDefault="007822C4" w:rsidP="005B0C2A">
            <w:pPr>
              <w:pStyle w:val="a6"/>
              <w:spacing w:line="240" w:lineRule="auto"/>
              <w:ind w:left="0"/>
              <w:rPr>
                <w:szCs w:val="20"/>
              </w:rPr>
            </w:pPr>
            <w:r w:rsidRPr="005B0C2A">
              <w:rPr>
                <w:szCs w:val="20"/>
              </w:rPr>
              <w:t>Предоставление спонсорских средств на реализацию программы</w:t>
            </w:r>
          </w:p>
        </w:tc>
      </w:tr>
    </w:tbl>
    <w:p w14:paraId="51FE2E95" w14:textId="1CAB2EA2" w:rsidR="00B94F69" w:rsidRPr="00B24D85" w:rsidRDefault="00B562A8" w:rsidP="007A2402">
      <w:pPr>
        <w:pStyle w:val="2"/>
      </w:pPr>
      <w:bookmarkStart w:id="5" w:name="_Toc479016381"/>
      <w:r>
        <w:t>3.2</w:t>
      </w:r>
      <w:r w:rsidR="007A2402" w:rsidRPr="00B24D85">
        <w:t>. Результаты реализации практики</w:t>
      </w:r>
      <w:bookmarkEnd w:id="5"/>
    </w:p>
    <w:tbl>
      <w:tblPr>
        <w:tblStyle w:val="a5"/>
        <w:tblW w:w="0" w:type="auto"/>
        <w:tblInd w:w="-5" w:type="dxa"/>
        <w:tblBorders>
          <w:top w:val="none" w:sz="0" w:space="0" w:color="auto"/>
          <w:left w:val="none" w:sz="0" w:space="0" w:color="auto"/>
          <w:bottom w:val="none" w:sz="0" w:space="0" w:color="auto"/>
          <w:right w:val="none" w:sz="0" w:space="0" w:color="auto"/>
          <w:insideH w:val="dotted" w:sz="4" w:space="0" w:color="244061" w:themeColor="accent1" w:themeShade="80"/>
          <w:insideV w:val="none" w:sz="0" w:space="0" w:color="auto"/>
        </w:tblBorders>
        <w:tblLook w:val="04A0" w:firstRow="1" w:lastRow="0" w:firstColumn="1" w:lastColumn="0" w:noHBand="0" w:noVBand="1"/>
      </w:tblPr>
      <w:tblGrid>
        <w:gridCol w:w="468"/>
        <w:gridCol w:w="6911"/>
        <w:gridCol w:w="1975"/>
      </w:tblGrid>
      <w:tr w:rsidR="003B5661" w:rsidRPr="00B24D85" w14:paraId="7135FB86" w14:textId="77777777" w:rsidTr="005B0C2A">
        <w:tc>
          <w:tcPr>
            <w:tcW w:w="468" w:type="dxa"/>
            <w:tcBorders>
              <w:bottom w:val="single" w:sz="4" w:space="0" w:color="244061" w:themeColor="accent1" w:themeShade="80"/>
            </w:tcBorders>
          </w:tcPr>
          <w:p w14:paraId="2C83313D" w14:textId="77777777" w:rsidR="003B5661" w:rsidRPr="005B0C2A" w:rsidRDefault="003B5661" w:rsidP="00812585">
            <w:pPr>
              <w:pStyle w:val="a6"/>
              <w:ind w:left="0"/>
              <w:rPr>
                <w:b/>
                <w:color w:val="365F91" w:themeColor="accent1" w:themeShade="BF"/>
                <w:szCs w:val="20"/>
              </w:rPr>
            </w:pPr>
            <w:r w:rsidRPr="005B0C2A">
              <w:rPr>
                <w:b/>
                <w:color w:val="365F91" w:themeColor="accent1" w:themeShade="BF"/>
                <w:szCs w:val="20"/>
              </w:rPr>
              <w:t>№</w:t>
            </w:r>
          </w:p>
        </w:tc>
        <w:tc>
          <w:tcPr>
            <w:tcW w:w="6911" w:type="dxa"/>
            <w:tcBorders>
              <w:bottom w:val="single" w:sz="4" w:space="0" w:color="244061" w:themeColor="accent1" w:themeShade="80"/>
            </w:tcBorders>
          </w:tcPr>
          <w:p w14:paraId="4004C5C1" w14:textId="6D59DCE0" w:rsidR="003B5661" w:rsidRPr="005B0C2A" w:rsidRDefault="003B5661" w:rsidP="003B5661">
            <w:pPr>
              <w:pStyle w:val="a6"/>
              <w:ind w:left="0"/>
              <w:rPr>
                <w:b/>
                <w:color w:val="365F91" w:themeColor="accent1" w:themeShade="BF"/>
                <w:szCs w:val="20"/>
              </w:rPr>
            </w:pPr>
            <w:r w:rsidRPr="005B0C2A">
              <w:rPr>
                <w:b/>
                <w:color w:val="365F91" w:themeColor="accent1" w:themeShade="BF"/>
                <w:szCs w:val="20"/>
              </w:rPr>
              <w:t>Показатель</w:t>
            </w:r>
          </w:p>
        </w:tc>
        <w:tc>
          <w:tcPr>
            <w:tcW w:w="1975" w:type="dxa"/>
            <w:tcBorders>
              <w:bottom w:val="single" w:sz="4" w:space="0" w:color="244061" w:themeColor="accent1" w:themeShade="80"/>
            </w:tcBorders>
          </w:tcPr>
          <w:p w14:paraId="122359BA" w14:textId="77777777" w:rsidR="003B5661" w:rsidRPr="005B0C2A" w:rsidRDefault="003B5661" w:rsidP="000B4713">
            <w:pPr>
              <w:pStyle w:val="a6"/>
              <w:ind w:left="0"/>
              <w:jc w:val="center"/>
              <w:rPr>
                <w:b/>
                <w:color w:val="365F91" w:themeColor="accent1" w:themeShade="BF"/>
                <w:szCs w:val="20"/>
              </w:rPr>
            </w:pPr>
            <w:r w:rsidRPr="005B0C2A">
              <w:rPr>
                <w:b/>
                <w:color w:val="365F91" w:themeColor="accent1" w:themeShade="BF"/>
                <w:szCs w:val="20"/>
              </w:rPr>
              <w:t>Значение показателя</w:t>
            </w:r>
          </w:p>
        </w:tc>
      </w:tr>
      <w:tr w:rsidR="000B4713" w:rsidRPr="00B24D85" w14:paraId="7D1B2436" w14:textId="77777777" w:rsidTr="005B0C2A">
        <w:tc>
          <w:tcPr>
            <w:tcW w:w="468" w:type="dxa"/>
            <w:tcBorders>
              <w:top w:val="single" w:sz="4" w:space="0" w:color="244061" w:themeColor="accent1" w:themeShade="80"/>
            </w:tcBorders>
          </w:tcPr>
          <w:p w14:paraId="3EFF4468" w14:textId="437FCEAD" w:rsidR="000B4713" w:rsidRPr="005B0C2A" w:rsidRDefault="000B4713" w:rsidP="000B4713">
            <w:pPr>
              <w:pStyle w:val="a6"/>
              <w:ind w:left="0"/>
              <w:rPr>
                <w:color w:val="365F91" w:themeColor="accent1" w:themeShade="BF"/>
                <w:szCs w:val="20"/>
              </w:rPr>
            </w:pPr>
            <w:r w:rsidRPr="005B0C2A">
              <w:rPr>
                <w:color w:val="365F91" w:themeColor="accent1" w:themeShade="BF"/>
                <w:szCs w:val="20"/>
              </w:rPr>
              <w:t>1.</w:t>
            </w:r>
          </w:p>
        </w:tc>
        <w:tc>
          <w:tcPr>
            <w:tcW w:w="6911" w:type="dxa"/>
            <w:tcBorders>
              <w:top w:val="single" w:sz="4" w:space="0" w:color="244061" w:themeColor="accent1" w:themeShade="80"/>
            </w:tcBorders>
          </w:tcPr>
          <w:p w14:paraId="61F02604" w14:textId="17DFB055" w:rsidR="000B4713" w:rsidRPr="005B0C2A" w:rsidRDefault="000B4713" w:rsidP="005B0C2A">
            <w:pPr>
              <w:pStyle w:val="a6"/>
              <w:spacing w:line="240" w:lineRule="auto"/>
              <w:ind w:left="0"/>
              <w:rPr>
                <w:color w:val="365F91" w:themeColor="accent1" w:themeShade="BF"/>
                <w:szCs w:val="20"/>
              </w:rPr>
            </w:pPr>
            <w:r w:rsidRPr="005B0C2A">
              <w:rPr>
                <w:color w:val="365F91" w:themeColor="accent1" w:themeShade="BF"/>
                <w:szCs w:val="20"/>
              </w:rPr>
              <w:t>Количество обустроенных парков в 2016 году (новое строительство)</w:t>
            </w:r>
          </w:p>
        </w:tc>
        <w:tc>
          <w:tcPr>
            <w:tcW w:w="1975" w:type="dxa"/>
            <w:tcBorders>
              <w:top w:val="single" w:sz="4" w:space="0" w:color="244061" w:themeColor="accent1" w:themeShade="80"/>
            </w:tcBorders>
          </w:tcPr>
          <w:p w14:paraId="54EF584B" w14:textId="7B7C6047" w:rsidR="000B4713" w:rsidRPr="005B0C2A" w:rsidRDefault="000B4713" w:rsidP="000B4713">
            <w:pPr>
              <w:pStyle w:val="a6"/>
              <w:ind w:left="0"/>
              <w:jc w:val="center"/>
              <w:rPr>
                <w:szCs w:val="20"/>
              </w:rPr>
            </w:pPr>
            <w:r w:rsidRPr="005B0C2A">
              <w:rPr>
                <w:szCs w:val="20"/>
              </w:rPr>
              <w:t>6</w:t>
            </w:r>
          </w:p>
        </w:tc>
      </w:tr>
      <w:tr w:rsidR="000B4713" w:rsidRPr="00B24D85" w14:paraId="0B49C6E9" w14:textId="77777777" w:rsidTr="005B0C2A">
        <w:trPr>
          <w:trHeight w:val="435"/>
        </w:trPr>
        <w:tc>
          <w:tcPr>
            <w:tcW w:w="468" w:type="dxa"/>
          </w:tcPr>
          <w:p w14:paraId="15492C32" w14:textId="1928902D" w:rsidR="000B4713" w:rsidRPr="005B0C2A" w:rsidRDefault="000B4713" w:rsidP="000B4713">
            <w:pPr>
              <w:pStyle w:val="a6"/>
              <w:ind w:left="0"/>
              <w:rPr>
                <w:color w:val="365F91" w:themeColor="accent1" w:themeShade="BF"/>
                <w:szCs w:val="20"/>
              </w:rPr>
            </w:pPr>
            <w:r w:rsidRPr="005B0C2A">
              <w:rPr>
                <w:color w:val="365F91" w:themeColor="accent1" w:themeShade="BF"/>
                <w:szCs w:val="20"/>
              </w:rPr>
              <w:t>2.</w:t>
            </w:r>
          </w:p>
        </w:tc>
        <w:tc>
          <w:tcPr>
            <w:tcW w:w="6911" w:type="dxa"/>
          </w:tcPr>
          <w:p w14:paraId="2616C7FD" w14:textId="6D8674DB" w:rsidR="000B4713" w:rsidRPr="005B0C2A" w:rsidRDefault="000B4713" w:rsidP="005B0C2A">
            <w:pPr>
              <w:pStyle w:val="a6"/>
              <w:spacing w:line="240" w:lineRule="auto"/>
              <w:ind w:left="0"/>
              <w:rPr>
                <w:color w:val="365F91" w:themeColor="accent1" w:themeShade="BF"/>
                <w:szCs w:val="20"/>
              </w:rPr>
            </w:pPr>
            <w:r w:rsidRPr="005B0C2A">
              <w:rPr>
                <w:color w:val="365F91" w:themeColor="accent1" w:themeShade="BF"/>
                <w:szCs w:val="20"/>
              </w:rPr>
              <w:t>Количество обустроенных парков в 2016 году (капитальный ремонт)</w:t>
            </w:r>
          </w:p>
        </w:tc>
        <w:tc>
          <w:tcPr>
            <w:tcW w:w="1975" w:type="dxa"/>
          </w:tcPr>
          <w:p w14:paraId="4F765FE5" w14:textId="5A3DF982" w:rsidR="000B4713" w:rsidRPr="005B0C2A" w:rsidRDefault="000B4713" w:rsidP="000B4713">
            <w:pPr>
              <w:pStyle w:val="a6"/>
              <w:ind w:left="0"/>
              <w:jc w:val="center"/>
              <w:rPr>
                <w:szCs w:val="20"/>
              </w:rPr>
            </w:pPr>
            <w:r w:rsidRPr="005B0C2A">
              <w:rPr>
                <w:szCs w:val="20"/>
              </w:rPr>
              <w:t>37</w:t>
            </w:r>
          </w:p>
        </w:tc>
      </w:tr>
      <w:tr w:rsidR="000B4713" w:rsidRPr="00B24D85" w14:paraId="1A17E9BD" w14:textId="77777777" w:rsidTr="005B0C2A">
        <w:trPr>
          <w:trHeight w:val="435"/>
        </w:trPr>
        <w:tc>
          <w:tcPr>
            <w:tcW w:w="468" w:type="dxa"/>
          </w:tcPr>
          <w:p w14:paraId="28608FA5" w14:textId="442FD335" w:rsidR="000B4713" w:rsidRPr="005B0C2A" w:rsidRDefault="000B4713" w:rsidP="000B4713">
            <w:pPr>
              <w:pStyle w:val="a6"/>
              <w:ind w:left="0"/>
              <w:rPr>
                <w:color w:val="365F91" w:themeColor="accent1" w:themeShade="BF"/>
                <w:szCs w:val="20"/>
              </w:rPr>
            </w:pPr>
            <w:r w:rsidRPr="005B0C2A">
              <w:rPr>
                <w:color w:val="365F91" w:themeColor="accent1" w:themeShade="BF"/>
                <w:szCs w:val="20"/>
              </w:rPr>
              <w:t>3.</w:t>
            </w:r>
          </w:p>
        </w:tc>
        <w:tc>
          <w:tcPr>
            <w:tcW w:w="6911" w:type="dxa"/>
          </w:tcPr>
          <w:p w14:paraId="1B736CDC" w14:textId="1699C520" w:rsidR="000B4713" w:rsidRPr="005B0C2A" w:rsidRDefault="000B4713" w:rsidP="005B0C2A">
            <w:pPr>
              <w:pStyle w:val="a6"/>
              <w:spacing w:line="240" w:lineRule="auto"/>
              <w:ind w:left="0"/>
              <w:rPr>
                <w:color w:val="365F91" w:themeColor="accent1" w:themeShade="BF"/>
                <w:szCs w:val="20"/>
              </w:rPr>
            </w:pPr>
            <w:r w:rsidRPr="005B0C2A">
              <w:rPr>
                <w:color w:val="365F91" w:themeColor="accent1" w:themeShade="BF"/>
                <w:szCs w:val="20"/>
              </w:rPr>
              <w:t>Количество обустроенных набережных в 2016 году</w:t>
            </w:r>
          </w:p>
        </w:tc>
        <w:tc>
          <w:tcPr>
            <w:tcW w:w="1975" w:type="dxa"/>
          </w:tcPr>
          <w:p w14:paraId="3623E513" w14:textId="242C0863" w:rsidR="000B4713" w:rsidRPr="005B0C2A" w:rsidRDefault="000B4713" w:rsidP="000B4713">
            <w:pPr>
              <w:pStyle w:val="a6"/>
              <w:ind w:left="0"/>
              <w:jc w:val="center"/>
              <w:rPr>
                <w:szCs w:val="20"/>
              </w:rPr>
            </w:pPr>
            <w:r w:rsidRPr="005B0C2A">
              <w:rPr>
                <w:szCs w:val="20"/>
              </w:rPr>
              <w:t>21</w:t>
            </w:r>
          </w:p>
        </w:tc>
      </w:tr>
      <w:tr w:rsidR="000B4713" w:rsidRPr="00B24D85" w14:paraId="4379FC56" w14:textId="77777777" w:rsidTr="005B0C2A">
        <w:tc>
          <w:tcPr>
            <w:tcW w:w="468" w:type="dxa"/>
          </w:tcPr>
          <w:p w14:paraId="226EB75A" w14:textId="79C66F51" w:rsidR="000B4713" w:rsidRPr="005B0C2A" w:rsidRDefault="000B4713" w:rsidP="000B4713">
            <w:pPr>
              <w:pStyle w:val="a6"/>
              <w:ind w:left="0"/>
              <w:rPr>
                <w:color w:val="365F91" w:themeColor="accent1" w:themeShade="BF"/>
                <w:szCs w:val="20"/>
              </w:rPr>
            </w:pPr>
            <w:r w:rsidRPr="005B0C2A">
              <w:rPr>
                <w:color w:val="365F91" w:themeColor="accent1" w:themeShade="BF"/>
                <w:szCs w:val="20"/>
              </w:rPr>
              <w:t>4.</w:t>
            </w:r>
          </w:p>
        </w:tc>
        <w:tc>
          <w:tcPr>
            <w:tcW w:w="6911" w:type="dxa"/>
          </w:tcPr>
          <w:p w14:paraId="0C7CBA4F" w14:textId="484A7470" w:rsidR="000B4713" w:rsidRPr="005B0C2A" w:rsidRDefault="000B4713" w:rsidP="005B0C2A">
            <w:pPr>
              <w:pStyle w:val="a6"/>
              <w:spacing w:line="240" w:lineRule="auto"/>
              <w:ind w:left="0"/>
              <w:rPr>
                <w:color w:val="365F91" w:themeColor="accent1" w:themeShade="BF"/>
                <w:szCs w:val="20"/>
              </w:rPr>
            </w:pPr>
            <w:r w:rsidRPr="005B0C2A">
              <w:rPr>
                <w:color w:val="365F91" w:themeColor="accent1" w:themeShade="BF"/>
                <w:szCs w:val="20"/>
              </w:rPr>
              <w:t>Количество проведенных общественных обсуждений</w:t>
            </w:r>
          </w:p>
        </w:tc>
        <w:tc>
          <w:tcPr>
            <w:tcW w:w="1975" w:type="dxa"/>
          </w:tcPr>
          <w:p w14:paraId="28042E89" w14:textId="6B61C88C" w:rsidR="000B4713" w:rsidRPr="005B0C2A" w:rsidRDefault="000B4713" w:rsidP="000B4713">
            <w:pPr>
              <w:pStyle w:val="a6"/>
              <w:ind w:left="0"/>
              <w:jc w:val="center"/>
              <w:rPr>
                <w:szCs w:val="20"/>
              </w:rPr>
            </w:pPr>
            <w:r w:rsidRPr="005B0C2A">
              <w:rPr>
                <w:szCs w:val="20"/>
              </w:rPr>
              <w:t>70</w:t>
            </w:r>
          </w:p>
        </w:tc>
      </w:tr>
    </w:tbl>
    <w:p w14:paraId="05C019F2" w14:textId="2356453E" w:rsidR="003B5661" w:rsidRPr="007822C4" w:rsidRDefault="00B562A8" w:rsidP="000D36E6">
      <w:pPr>
        <w:pStyle w:val="2"/>
      </w:pPr>
      <w:bookmarkStart w:id="6" w:name="_Toc479016382"/>
      <w:r>
        <w:t>3.3</w:t>
      </w:r>
      <w:r w:rsidR="00E53555" w:rsidRPr="007822C4">
        <w:t xml:space="preserve">. </w:t>
      </w:r>
      <w:r w:rsidR="000D36E6" w:rsidRPr="007822C4">
        <w:t>Ключевые мероприятия реализации практики</w:t>
      </w:r>
      <w:bookmarkEnd w:id="6"/>
    </w:p>
    <w:p w14:paraId="18C30012" w14:textId="024ABE2B" w:rsidR="000D36E6" w:rsidRPr="005B0C2A" w:rsidRDefault="000D36E6" w:rsidP="000D36E6">
      <w:r w:rsidRPr="005B0C2A">
        <w:t>Ключевыми мероприятиями реализации практики являются:</w:t>
      </w:r>
    </w:p>
    <w:tbl>
      <w:tblPr>
        <w:tblStyle w:val="a5"/>
        <w:tblW w:w="0" w:type="auto"/>
        <w:tblInd w:w="-5" w:type="dxa"/>
        <w:tblBorders>
          <w:top w:val="none" w:sz="0" w:space="0" w:color="auto"/>
          <w:left w:val="none" w:sz="0" w:space="0" w:color="auto"/>
          <w:bottom w:val="none" w:sz="0" w:space="0" w:color="auto"/>
          <w:right w:val="none" w:sz="0" w:space="0" w:color="auto"/>
          <w:insideH w:val="dotted" w:sz="4" w:space="0" w:color="244061" w:themeColor="accent1" w:themeShade="80"/>
          <w:insideV w:val="none" w:sz="0" w:space="0" w:color="auto"/>
        </w:tblBorders>
        <w:tblLook w:val="04A0" w:firstRow="1" w:lastRow="0" w:firstColumn="1" w:lastColumn="0" w:noHBand="0" w:noVBand="1"/>
      </w:tblPr>
      <w:tblGrid>
        <w:gridCol w:w="709"/>
        <w:gridCol w:w="5959"/>
        <w:gridCol w:w="2676"/>
      </w:tblGrid>
      <w:tr w:rsidR="000D36E6" w:rsidRPr="005B0C2A" w14:paraId="4447DEBA" w14:textId="77777777" w:rsidTr="007822C4">
        <w:trPr>
          <w:trHeight w:val="571"/>
        </w:trPr>
        <w:tc>
          <w:tcPr>
            <w:tcW w:w="709" w:type="dxa"/>
          </w:tcPr>
          <w:p w14:paraId="3DAEAC6E" w14:textId="77777777" w:rsidR="000D36E6" w:rsidRPr="005B0C2A" w:rsidRDefault="000D36E6" w:rsidP="00812585">
            <w:pPr>
              <w:pStyle w:val="a6"/>
              <w:ind w:left="0"/>
              <w:rPr>
                <w:color w:val="365F91" w:themeColor="accent1" w:themeShade="BF"/>
              </w:rPr>
            </w:pPr>
            <w:r w:rsidRPr="005B0C2A">
              <w:rPr>
                <w:color w:val="365F91" w:themeColor="accent1" w:themeShade="BF"/>
              </w:rPr>
              <w:t>1.</w:t>
            </w:r>
          </w:p>
        </w:tc>
        <w:tc>
          <w:tcPr>
            <w:tcW w:w="5959" w:type="dxa"/>
          </w:tcPr>
          <w:p w14:paraId="7119BF5D" w14:textId="7778C333" w:rsidR="000D36E6" w:rsidRPr="005B0C2A" w:rsidRDefault="00A4648C" w:rsidP="000D36E6">
            <w:pPr>
              <w:pStyle w:val="a6"/>
              <w:ind w:left="0"/>
            </w:pPr>
            <w:r w:rsidRPr="005B0C2A">
              <w:t>Разработка механики программы, в рамках которой предполагается обустройство территорий муниципалитетами.</w:t>
            </w:r>
          </w:p>
        </w:tc>
        <w:tc>
          <w:tcPr>
            <w:tcW w:w="2676" w:type="dxa"/>
          </w:tcPr>
          <w:p w14:paraId="03CF56F6" w14:textId="3BC61674" w:rsidR="000D36E6" w:rsidRPr="005B0C2A" w:rsidRDefault="00A4648C" w:rsidP="00812585">
            <w:pPr>
              <w:pStyle w:val="a6"/>
              <w:ind w:left="0"/>
              <w:rPr>
                <w:color w:val="365F91" w:themeColor="accent1" w:themeShade="BF"/>
              </w:rPr>
            </w:pPr>
            <w:r w:rsidRPr="005B0C2A">
              <w:rPr>
                <w:color w:val="365F91" w:themeColor="accent1" w:themeShade="BF"/>
              </w:rPr>
              <w:t>Республика Татарстан</w:t>
            </w:r>
          </w:p>
        </w:tc>
      </w:tr>
      <w:tr w:rsidR="000D36E6" w:rsidRPr="005B0C2A" w14:paraId="475F6F45" w14:textId="77777777" w:rsidTr="00946AAA">
        <w:tc>
          <w:tcPr>
            <w:tcW w:w="709" w:type="dxa"/>
          </w:tcPr>
          <w:p w14:paraId="14386ABA" w14:textId="77777777" w:rsidR="000D36E6" w:rsidRPr="005B0C2A" w:rsidRDefault="000D36E6" w:rsidP="00812585">
            <w:pPr>
              <w:pStyle w:val="a6"/>
              <w:ind w:left="0"/>
              <w:rPr>
                <w:color w:val="365F91" w:themeColor="accent1" w:themeShade="BF"/>
              </w:rPr>
            </w:pPr>
            <w:r w:rsidRPr="005B0C2A">
              <w:rPr>
                <w:color w:val="365F91" w:themeColor="accent1" w:themeShade="BF"/>
              </w:rPr>
              <w:t>2.</w:t>
            </w:r>
          </w:p>
        </w:tc>
        <w:tc>
          <w:tcPr>
            <w:tcW w:w="5959" w:type="dxa"/>
          </w:tcPr>
          <w:p w14:paraId="53631D4A" w14:textId="01E9E9B9" w:rsidR="000D36E6" w:rsidRPr="005B0C2A" w:rsidRDefault="00A4648C" w:rsidP="00812585">
            <w:pPr>
              <w:pStyle w:val="a6"/>
              <w:ind w:left="0"/>
            </w:pPr>
            <w:r w:rsidRPr="005B0C2A">
              <w:t>Утверждение регламента программы, сроков, распределение ответственности - утверждение документа «Регламент реализации Программы развития общественных пространств в Республике Татарстан»</w:t>
            </w:r>
          </w:p>
        </w:tc>
        <w:tc>
          <w:tcPr>
            <w:tcW w:w="2676" w:type="dxa"/>
          </w:tcPr>
          <w:p w14:paraId="1C6770CF" w14:textId="1F289E2E" w:rsidR="000D36E6" w:rsidRPr="005B0C2A" w:rsidRDefault="00A4648C" w:rsidP="00812585">
            <w:pPr>
              <w:pStyle w:val="a6"/>
              <w:ind w:left="0"/>
              <w:rPr>
                <w:color w:val="365F91" w:themeColor="accent1" w:themeShade="BF"/>
              </w:rPr>
            </w:pPr>
            <w:r w:rsidRPr="005B0C2A">
              <w:rPr>
                <w:color w:val="365F91" w:themeColor="accent1" w:themeShade="BF"/>
              </w:rPr>
              <w:t>Республика Татарстан</w:t>
            </w:r>
          </w:p>
        </w:tc>
      </w:tr>
      <w:tr w:rsidR="000D36E6" w:rsidRPr="005B0C2A" w14:paraId="33C06769" w14:textId="77777777" w:rsidTr="00946AAA">
        <w:tc>
          <w:tcPr>
            <w:tcW w:w="709" w:type="dxa"/>
          </w:tcPr>
          <w:p w14:paraId="333C7B24" w14:textId="77777777" w:rsidR="000D36E6" w:rsidRPr="005B0C2A" w:rsidRDefault="000D36E6" w:rsidP="00812585">
            <w:pPr>
              <w:pStyle w:val="a6"/>
              <w:ind w:left="0"/>
              <w:rPr>
                <w:color w:val="365F91" w:themeColor="accent1" w:themeShade="BF"/>
              </w:rPr>
            </w:pPr>
            <w:r w:rsidRPr="005B0C2A">
              <w:rPr>
                <w:color w:val="365F91" w:themeColor="accent1" w:themeShade="BF"/>
              </w:rPr>
              <w:t>3.</w:t>
            </w:r>
          </w:p>
        </w:tc>
        <w:tc>
          <w:tcPr>
            <w:tcW w:w="5959" w:type="dxa"/>
          </w:tcPr>
          <w:p w14:paraId="324CDC16" w14:textId="77777777" w:rsidR="000D36E6" w:rsidRPr="005B0C2A" w:rsidRDefault="000D36E6" w:rsidP="00812585">
            <w:pPr>
              <w:pStyle w:val="a6"/>
              <w:ind w:left="0"/>
            </w:pPr>
            <w:r w:rsidRPr="005B0C2A">
              <w:t>Подготовка и проведение открытого конкурса на право заключения Концессионного соглашения 29 января 2013 г.</w:t>
            </w:r>
          </w:p>
        </w:tc>
        <w:tc>
          <w:tcPr>
            <w:tcW w:w="2676" w:type="dxa"/>
          </w:tcPr>
          <w:p w14:paraId="49A400D2" w14:textId="137DC0EE" w:rsidR="000D36E6" w:rsidRPr="005B0C2A" w:rsidRDefault="00A4648C" w:rsidP="00812585">
            <w:pPr>
              <w:pStyle w:val="a6"/>
              <w:ind w:left="0"/>
              <w:rPr>
                <w:color w:val="365F91" w:themeColor="accent1" w:themeShade="BF"/>
              </w:rPr>
            </w:pPr>
            <w:r w:rsidRPr="005B0C2A">
              <w:rPr>
                <w:color w:val="365F91" w:themeColor="accent1" w:themeShade="BF"/>
              </w:rPr>
              <w:t>Республика Татарстан</w:t>
            </w:r>
          </w:p>
        </w:tc>
      </w:tr>
      <w:tr w:rsidR="00A4648C" w:rsidRPr="005B0C2A" w14:paraId="08746F4F" w14:textId="77777777" w:rsidTr="00946AAA">
        <w:tc>
          <w:tcPr>
            <w:tcW w:w="709" w:type="dxa"/>
          </w:tcPr>
          <w:p w14:paraId="774BE8EE" w14:textId="77777777" w:rsidR="00A4648C" w:rsidRPr="005B0C2A" w:rsidRDefault="00A4648C" w:rsidP="00A4648C">
            <w:pPr>
              <w:pStyle w:val="a6"/>
              <w:ind w:left="0"/>
              <w:rPr>
                <w:color w:val="365F91" w:themeColor="accent1" w:themeShade="BF"/>
              </w:rPr>
            </w:pPr>
            <w:r w:rsidRPr="005B0C2A">
              <w:rPr>
                <w:color w:val="365F91" w:themeColor="accent1" w:themeShade="BF"/>
              </w:rPr>
              <w:t>4.</w:t>
            </w:r>
          </w:p>
        </w:tc>
        <w:tc>
          <w:tcPr>
            <w:tcW w:w="5959" w:type="dxa"/>
          </w:tcPr>
          <w:p w14:paraId="3633DEBC" w14:textId="55E045EF" w:rsidR="00A4648C" w:rsidRPr="005B0C2A" w:rsidRDefault="00A4648C" w:rsidP="00A4648C">
            <w:pPr>
              <w:pStyle w:val="a6"/>
              <w:ind w:left="0"/>
            </w:pPr>
            <w:r w:rsidRPr="005B0C2A">
              <w:t>Составление и утверждение перечня муниципалитетов – участников программы.</w:t>
            </w:r>
          </w:p>
        </w:tc>
        <w:tc>
          <w:tcPr>
            <w:tcW w:w="2676" w:type="dxa"/>
          </w:tcPr>
          <w:p w14:paraId="7EF497E7" w14:textId="6989641F" w:rsidR="00A4648C" w:rsidRPr="005B0C2A" w:rsidRDefault="00A4648C" w:rsidP="00A4648C">
            <w:pPr>
              <w:pStyle w:val="a6"/>
              <w:ind w:left="0"/>
              <w:jc w:val="left"/>
              <w:rPr>
                <w:color w:val="365F91" w:themeColor="accent1" w:themeShade="BF"/>
              </w:rPr>
            </w:pPr>
            <w:r w:rsidRPr="005B0C2A">
              <w:rPr>
                <w:color w:val="365F91" w:themeColor="accent1" w:themeShade="BF"/>
              </w:rPr>
              <w:t>Республика Татарстан</w:t>
            </w:r>
          </w:p>
        </w:tc>
      </w:tr>
      <w:tr w:rsidR="00A4648C" w:rsidRPr="005B0C2A" w14:paraId="75556CCC" w14:textId="77777777" w:rsidTr="00946AAA">
        <w:tc>
          <w:tcPr>
            <w:tcW w:w="709" w:type="dxa"/>
          </w:tcPr>
          <w:p w14:paraId="30D0DC5D" w14:textId="51A9CF93" w:rsidR="00A4648C" w:rsidRPr="005B0C2A" w:rsidRDefault="00A4648C" w:rsidP="00A4648C">
            <w:pPr>
              <w:pStyle w:val="a6"/>
              <w:ind w:left="0"/>
              <w:rPr>
                <w:color w:val="365F91" w:themeColor="accent1" w:themeShade="BF"/>
              </w:rPr>
            </w:pPr>
            <w:r w:rsidRPr="005B0C2A">
              <w:rPr>
                <w:color w:val="365F91" w:themeColor="accent1" w:themeShade="BF"/>
              </w:rPr>
              <w:t>5.</w:t>
            </w:r>
          </w:p>
        </w:tc>
        <w:tc>
          <w:tcPr>
            <w:tcW w:w="5959" w:type="dxa"/>
          </w:tcPr>
          <w:p w14:paraId="57A2A18B" w14:textId="1347D457" w:rsidR="00A4648C" w:rsidRPr="005B0C2A" w:rsidRDefault="00A4648C" w:rsidP="00843DE1">
            <w:pPr>
              <w:pStyle w:val="a6"/>
              <w:ind w:left="0"/>
            </w:pPr>
            <w:r w:rsidRPr="005B0C2A">
              <w:t xml:space="preserve">Определение </w:t>
            </w:r>
            <w:r w:rsidR="007D3EEA" w:rsidRPr="005B0C2A">
              <w:t>оператора, ответственного</w:t>
            </w:r>
            <w:r w:rsidRPr="005B0C2A">
              <w:t xml:space="preserve"> за реализацию </w:t>
            </w:r>
          </w:p>
        </w:tc>
        <w:tc>
          <w:tcPr>
            <w:tcW w:w="2676" w:type="dxa"/>
          </w:tcPr>
          <w:p w14:paraId="151C2F76" w14:textId="4C0B56CB" w:rsidR="00A4648C" w:rsidRPr="005B0C2A" w:rsidRDefault="00A4648C" w:rsidP="00A4648C">
            <w:pPr>
              <w:pStyle w:val="a6"/>
              <w:ind w:left="0"/>
              <w:jc w:val="left"/>
              <w:rPr>
                <w:color w:val="365F91" w:themeColor="accent1" w:themeShade="BF"/>
              </w:rPr>
            </w:pPr>
            <w:r w:rsidRPr="005B0C2A">
              <w:rPr>
                <w:color w:val="365F91" w:themeColor="accent1" w:themeShade="BF"/>
              </w:rPr>
              <w:t>Республика Татарстан</w:t>
            </w:r>
          </w:p>
        </w:tc>
      </w:tr>
      <w:tr w:rsidR="00A4648C" w:rsidRPr="005B0C2A" w14:paraId="70AF9B79" w14:textId="77777777" w:rsidTr="00946AAA">
        <w:tc>
          <w:tcPr>
            <w:tcW w:w="709" w:type="dxa"/>
          </w:tcPr>
          <w:p w14:paraId="693BD162" w14:textId="6C39D7D9" w:rsidR="00A4648C" w:rsidRPr="005B0C2A" w:rsidRDefault="00A4648C" w:rsidP="00A4648C">
            <w:pPr>
              <w:pStyle w:val="a6"/>
              <w:ind w:left="0"/>
              <w:rPr>
                <w:color w:val="365F91" w:themeColor="accent1" w:themeShade="BF"/>
              </w:rPr>
            </w:pPr>
            <w:r w:rsidRPr="005B0C2A">
              <w:rPr>
                <w:color w:val="365F91" w:themeColor="accent1" w:themeShade="BF"/>
              </w:rPr>
              <w:t>6.</w:t>
            </w:r>
          </w:p>
        </w:tc>
        <w:tc>
          <w:tcPr>
            <w:tcW w:w="5959" w:type="dxa"/>
          </w:tcPr>
          <w:p w14:paraId="36DC7F6F" w14:textId="4F6EE216" w:rsidR="00A4648C" w:rsidRPr="005B0C2A" w:rsidRDefault="00A4648C" w:rsidP="00A4648C">
            <w:pPr>
              <w:pStyle w:val="a6"/>
              <w:ind w:left="0"/>
            </w:pPr>
            <w:r w:rsidRPr="005B0C2A">
              <w:t xml:space="preserve">Проведение </w:t>
            </w:r>
            <w:proofErr w:type="spellStart"/>
            <w:r w:rsidRPr="005B0C2A">
              <w:t>предпроектного</w:t>
            </w:r>
            <w:proofErr w:type="spellEnd"/>
            <w:r w:rsidRPr="005B0C2A">
              <w:t xml:space="preserve"> анализа территории, включая наблюдение за текущим использованием территории и интервьюирование разных возрастных и социальных групп пользователей территории.</w:t>
            </w:r>
          </w:p>
        </w:tc>
        <w:tc>
          <w:tcPr>
            <w:tcW w:w="2676" w:type="dxa"/>
          </w:tcPr>
          <w:p w14:paraId="44118F34" w14:textId="7153FAC9" w:rsidR="00A4648C" w:rsidRPr="005B0C2A" w:rsidRDefault="00A4648C" w:rsidP="00A4648C">
            <w:pPr>
              <w:pStyle w:val="a6"/>
              <w:ind w:left="0"/>
              <w:jc w:val="left"/>
              <w:rPr>
                <w:color w:val="365F91" w:themeColor="accent1" w:themeShade="BF"/>
              </w:rPr>
            </w:pPr>
            <w:r w:rsidRPr="005B0C2A">
              <w:rPr>
                <w:color w:val="365F91" w:themeColor="accent1" w:themeShade="BF"/>
              </w:rPr>
              <w:t>Муниципалитет</w:t>
            </w:r>
            <w:r w:rsidR="007D3EEA" w:rsidRPr="005B0C2A">
              <w:rPr>
                <w:color w:val="365F91" w:themeColor="accent1" w:themeShade="BF"/>
              </w:rPr>
              <w:t>, Оператор</w:t>
            </w:r>
          </w:p>
        </w:tc>
      </w:tr>
      <w:tr w:rsidR="00A4648C" w:rsidRPr="005B0C2A" w14:paraId="6E057BD0" w14:textId="77777777" w:rsidTr="00946AAA">
        <w:tc>
          <w:tcPr>
            <w:tcW w:w="709" w:type="dxa"/>
          </w:tcPr>
          <w:p w14:paraId="1BEC6C24" w14:textId="4B0B8573" w:rsidR="00A4648C" w:rsidRPr="005B0C2A" w:rsidRDefault="00A4648C" w:rsidP="00A4648C">
            <w:pPr>
              <w:pStyle w:val="a6"/>
              <w:ind w:left="0"/>
              <w:rPr>
                <w:color w:val="365F91" w:themeColor="accent1" w:themeShade="BF"/>
              </w:rPr>
            </w:pPr>
            <w:r w:rsidRPr="005B0C2A">
              <w:rPr>
                <w:color w:val="365F91" w:themeColor="accent1" w:themeShade="BF"/>
              </w:rPr>
              <w:t>7.</w:t>
            </w:r>
          </w:p>
        </w:tc>
        <w:tc>
          <w:tcPr>
            <w:tcW w:w="5959" w:type="dxa"/>
          </w:tcPr>
          <w:p w14:paraId="57FD6C3B" w14:textId="39ED5B15" w:rsidR="00A4648C" w:rsidRPr="005B0C2A" w:rsidRDefault="00843DE1" w:rsidP="00843DE1">
            <w:pPr>
              <w:pStyle w:val="a6"/>
              <w:ind w:left="0"/>
            </w:pPr>
            <w:r w:rsidRPr="005B0C2A">
              <w:t>Проведение проектных семинаров, встреч с жителями.</w:t>
            </w:r>
          </w:p>
        </w:tc>
        <w:tc>
          <w:tcPr>
            <w:tcW w:w="2676" w:type="dxa"/>
          </w:tcPr>
          <w:p w14:paraId="302DF464" w14:textId="6DA92517" w:rsidR="00A4648C" w:rsidRPr="005B0C2A" w:rsidRDefault="007D3EEA" w:rsidP="00A4648C">
            <w:pPr>
              <w:pStyle w:val="a6"/>
              <w:ind w:left="0"/>
              <w:jc w:val="left"/>
              <w:rPr>
                <w:color w:val="365F91" w:themeColor="accent1" w:themeShade="BF"/>
              </w:rPr>
            </w:pPr>
            <w:r w:rsidRPr="005B0C2A">
              <w:rPr>
                <w:color w:val="365F91" w:themeColor="accent1" w:themeShade="BF"/>
              </w:rPr>
              <w:t>Муниципалитет, Оператор</w:t>
            </w:r>
          </w:p>
        </w:tc>
      </w:tr>
      <w:tr w:rsidR="00A4648C" w:rsidRPr="005B0C2A" w14:paraId="1BA6DAEC" w14:textId="77777777" w:rsidTr="005B0C2A">
        <w:trPr>
          <w:trHeight w:val="1008"/>
        </w:trPr>
        <w:tc>
          <w:tcPr>
            <w:tcW w:w="709" w:type="dxa"/>
          </w:tcPr>
          <w:p w14:paraId="636BD272" w14:textId="424C1306" w:rsidR="00A4648C" w:rsidRPr="005B0C2A" w:rsidRDefault="00A4648C" w:rsidP="00A4648C">
            <w:pPr>
              <w:pStyle w:val="a6"/>
              <w:ind w:left="0"/>
              <w:rPr>
                <w:color w:val="365F91" w:themeColor="accent1" w:themeShade="BF"/>
              </w:rPr>
            </w:pPr>
            <w:r w:rsidRPr="005B0C2A">
              <w:rPr>
                <w:color w:val="365F91" w:themeColor="accent1" w:themeShade="BF"/>
              </w:rPr>
              <w:lastRenderedPageBreak/>
              <w:t>8.</w:t>
            </w:r>
          </w:p>
        </w:tc>
        <w:tc>
          <w:tcPr>
            <w:tcW w:w="5959" w:type="dxa"/>
          </w:tcPr>
          <w:p w14:paraId="3A75513B" w14:textId="534A1798" w:rsidR="00A4648C" w:rsidRPr="005B0C2A" w:rsidRDefault="007D3EEA" w:rsidP="00A4648C">
            <w:pPr>
              <w:pStyle w:val="a6"/>
              <w:ind w:left="0"/>
            </w:pPr>
            <w:r w:rsidRPr="005B0C2A">
              <w:t>Регулярное информирование о статусе проекта, проведении дополнительных встреч, обновление проекта при внесении последующих изменений.</w:t>
            </w:r>
          </w:p>
        </w:tc>
        <w:tc>
          <w:tcPr>
            <w:tcW w:w="2676" w:type="dxa"/>
          </w:tcPr>
          <w:p w14:paraId="41BA1AE7" w14:textId="42093392" w:rsidR="00A4648C" w:rsidRPr="005B0C2A" w:rsidRDefault="007D3EEA" w:rsidP="00A4648C">
            <w:pPr>
              <w:pStyle w:val="a6"/>
              <w:ind w:left="0"/>
              <w:jc w:val="left"/>
              <w:rPr>
                <w:color w:val="365F91" w:themeColor="accent1" w:themeShade="BF"/>
              </w:rPr>
            </w:pPr>
            <w:r w:rsidRPr="005B0C2A">
              <w:rPr>
                <w:color w:val="365F91" w:themeColor="accent1" w:themeShade="BF"/>
              </w:rPr>
              <w:t>Муниципалитет, Оператор</w:t>
            </w:r>
          </w:p>
        </w:tc>
      </w:tr>
      <w:tr w:rsidR="007D3EEA" w:rsidRPr="005B0C2A" w14:paraId="2E50ECD4" w14:textId="77777777" w:rsidTr="00946AAA">
        <w:tc>
          <w:tcPr>
            <w:tcW w:w="709" w:type="dxa"/>
          </w:tcPr>
          <w:p w14:paraId="6B7C80E7" w14:textId="1C55B092" w:rsidR="007D3EEA" w:rsidRPr="005B0C2A" w:rsidRDefault="007D3EEA" w:rsidP="007D3EEA">
            <w:pPr>
              <w:pStyle w:val="a6"/>
              <w:ind w:left="0"/>
              <w:rPr>
                <w:color w:val="365F91" w:themeColor="accent1" w:themeShade="BF"/>
              </w:rPr>
            </w:pPr>
            <w:r w:rsidRPr="005B0C2A">
              <w:rPr>
                <w:color w:val="365F91" w:themeColor="accent1" w:themeShade="BF"/>
              </w:rPr>
              <w:t>9.</w:t>
            </w:r>
          </w:p>
        </w:tc>
        <w:tc>
          <w:tcPr>
            <w:tcW w:w="5959" w:type="dxa"/>
          </w:tcPr>
          <w:p w14:paraId="226A0E8A" w14:textId="5043B8EC" w:rsidR="007D3EEA" w:rsidRPr="005B0C2A" w:rsidRDefault="00B562A8" w:rsidP="00B562A8">
            <w:pPr>
              <w:pStyle w:val="a6"/>
              <w:ind w:left="0"/>
            </w:pPr>
            <w:r>
              <w:t>Торжественное о</w:t>
            </w:r>
            <w:r w:rsidR="007D3EEA" w:rsidRPr="005B0C2A">
              <w:t xml:space="preserve">ткрытие объекта </w:t>
            </w:r>
          </w:p>
        </w:tc>
        <w:tc>
          <w:tcPr>
            <w:tcW w:w="2676" w:type="dxa"/>
          </w:tcPr>
          <w:p w14:paraId="59BC77E8" w14:textId="35CFD8AC" w:rsidR="007D3EEA" w:rsidRPr="005B0C2A" w:rsidRDefault="007D3EEA" w:rsidP="007D3EEA">
            <w:pPr>
              <w:pStyle w:val="a6"/>
              <w:ind w:left="0"/>
              <w:jc w:val="left"/>
              <w:rPr>
                <w:color w:val="365F91" w:themeColor="accent1" w:themeShade="BF"/>
              </w:rPr>
            </w:pPr>
            <w:r w:rsidRPr="005B0C2A">
              <w:rPr>
                <w:color w:val="365F91" w:themeColor="accent1" w:themeShade="BF"/>
              </w:rPr>
              <w:t>Муниципалитет, Оператор</w:t>
            </w:r>
          </w:p>
        </w:tc>
      </w:tr>
      <w:tr w:rsidR="007D3EEA" w:rsidRPr="005B0C2A" w14:paraId="1E34B91C" w14:textId="77777777" w:rsidTr="00843DE1">
        <w:trPr>
          <w:trHeight w:val="1106"/>
        </w:trPr>
        <w:tc>
          <w:tcPr>
            <w:tcW w:w="709" w:type="dxa"/>
          </w:tcPr>
          <w:p w14:paraId="6EEDBDE6" w14:textId="5D0A5473" w:rsidR="007D3EEA" w:rsidRPr="005B0C2A" w:rsidRDefault="007D3EEA" w:rsidP="007D3EEA">
            <w:pPr>
              <w:pStyle w:val="a6"/>
              <w:ind w:left="0"/>
              <w:rPr>
                <w:color w:val="365F91" w:themeColor="accent1" w:themeShade="BF"/>
              </w:rPr>
            </w:pPr>
            <w:r w:rsidRPr="005B0C2A">
              <w:rPr>
                <w:color w:val="365F91" w:themeColor="accent1" w:themeShade="BF"/>
              </w:rPr>
              <w:t>10.</w:t>
            </w:r>
          </w:p>
        </w:tc>
        <w:tc>
          <w:tcPr>
            <w:tcW w:w="5959" w:type="dxa"/>
          </w:tcPr>
          <w:p w14:paraId="319B2361" w14:textId="2103B4A5" w:rsidR="007D3EEA" w:rsidRPr="005B0C2A" w:rsidRDefault="007D3EEA" w:rsidP="007D3EEA">
            <w:pPr>
              <w:pStyle w:val="a6"/>
              <w:ind w:left="0"/>
            </w:pPr>
            <w:r w:rsidRPr="005B0C2A">
              <w:t>Проведение оценки реализованного объекта с участием рабочей группы / общественного наблюдательного совета и разработкой рекомендаций по исправлению недочетов реализации при их наличии.</w:t>
            </w:r>
          </w:p>
        </w:tc>
        <w:tc>
          <w:tcPr>
            <w:tcW w:w="2676" w:type="dxa"/>
          </w:tcPr>
          <w:p w14:paraId="27A91FC6" w14:textId="316A4810" w:rsidR="007D3EEA" w:rsidRPr="005B0C2A" w:rsidRDefault="007D3EEA" w:rsidP="007D3EEA">
            <w:pPr>
              <w:pStyle w:val="a6"/>
              <w:ind w:left="0"/>
              <w:jc w:val="left"/>
              <w:rPr>
                <w:color w:val="365F91" w:themeColor="accent1" w:themeShade="BF"/>
              </w:rPr>
            </w:pPr>
            <w:r w:rsidRPr="005B0C2A">
              <w:rPr>
                <w:color w:val="365F91" w:themeColor="accent1" w:themeShade="BF"/>
              </w:rPr>
              <w:t>Муниципалитет, Оператор</w:t>
            </w:r>
          </w:p>
        </w:tc>
      </w:tr>
      <w:tr w:rsidR="007D3EEA" w:rsidRPr="005B0C2A" w14:paraId="1B3E346A" w14:textId="77777777" w:rsidTr="00946AAA">
        <w:tc>
          <w:tcPr>
            <w:tcW w:w="709" w:type="dxa"/>
          </w:tcPr>
          <w:p w14:paraId="75DEDCDF" w14:textId="7533439A" w:rsidR="007D3EEA" w:rsidRPr="005B0C2A" w:rsidRDefault="007D3EEA" w:rsidP="007D3EEA">
            <w:pPr>
              <w:pStyle w:val="a6"/>
              <w:ind w:left="0"/>
              <w:rPr>
                <w:color w:val="365F91" w:themeColor="accent1" w:themeShade="BF"/>
              </w:rPr>
            </w:pPr>
            <w:r w:rsidRPr="005B0C2A">
              <w:rPr>
                <w:color w:val="365F91" w:themeColor="accent1" w:themeShade="BF"/>
              </w:rPr>
              <w:t>11..</w:t>
            </w:r>
          </w:p>
        </w:tc>
        <w:tc>
          <w:tcPr>
            <w:tcW w:w="5959" w:type="dxa"/>
          </w:tcPr>
          <w:p w14:paraId="01CC598A" w14:textId="2635EF9D" w:rsidR="007D3EEA" w:rsidRPr="005B0C2A" w:rsidRDefault="007D3EEA" w:rsidP="007D3EEA">
            <w:pPr>
              <w:pStyle w:val="a6"/>
              <w:ind w:left="0"/>
            </w:pPr>
            <w:r w:rsidRPr="005B0C2A">
              <w:t>Подведение итогов программы и определение рекомендаций на будущее.</w:t>
            </w:r>
          </w:p>
        </w:tc>
        <w:tc>
          <w:tcPr>
            <w:tcW w:w="2676" w:type="dxa"/>
          </w:tcPr>
          <w:p w14:paraId="1793C6CC" w14:textId="7B5C5F80" w:rsidR="007D3EEA" w:rsidRPr="005B0C2A" w:rsidRDefault="007D3EEA" w:rsidP="007D3EEA">
            <w:pPr>
              <w:pStyle w:val="a6"/>
              <w:ind w:left="0"/>
              <w:jc w:val="left"/>
              <w:rPr>
                <w:color w:val="365F91" w:themeColor="accent1" w:themeShade="BF"/>
              </w:rPr>
            </w:pPr>
            <w:r w:rsidRPr="005B0C2A">
              <w:rPr>
                <w:color w:val="365F91" w:themeColor="accent1" w:themeShade="BF"/>
              </w:rPr>
              <w:t>Муниципалитет, Оператор</w:t>
            </w:r>
          </w:p>
        </w:tc>
      </w:tr>
    </w:tbl>
    <w:p w14:paraId="02421979" w14:textId="77777777" w:rsidR="005B0C2A" w:rsidRDefault="005B0C2A" w:rsidP="00B24D85">
      <w:pPr>
        <w:pStyle w:val="2"/>
      </w:pPr>
    </w:p>
    <w:p w14:paraId="6824E073" w14:textId="6775A742" w:rsidR="007D3EEA" w:rsidRPr="007822C4" w:rsidRDefault="00B562A8" w:rsidP="00B24D85">
      <w:pPr>
        <w:pStyle w:val="2"/>
      </w:pPr>
      <w:bookmarkStart w:id="7" w:name="_Toc479016383"/>
      <w:r>
        <w:t>3.4</w:t>
      </w:r>
      <w:r w:rsidR="00D92A4A" w:rsidRPr="007822C4">
        <w:t>. Основные затраты на реализацию практики</w:t>
      </w:r>
      <w:bookmarkEnd w:id="7"/>
    </w:p>
    <w:tbl>
      <w:tblPr>
        <w:tblStyle w:val="a5"/>
        <w:tblW w:w="9178" w:type="dxa"/>
        <w:tblBorders>
          <w:top w:val="none" w:sz="0" w:space="0" w:color="auto"/>
          <w:left w:val="none" w:sz="0" w:space="0" w:color="auto"/>
          <w:bottom w:val="none" w:sz="0" w:space="0" w:color="auto"/>
          <w:right w:val="none" w:sz="0" w:space="0" w:color="auto"/>
          <w:insideH w:val="dotted" w:sz="4" w:space="0" w:color="244061" w:themeColor="accent1" w:themeShade="80"/>
          <w:insideV w:val="none" w:sz="0" w:space="0" w:color="auto"/>
        </w:tblBorders>
        <w:tblLook w:val="04A0" w:firstRow="1" w:lastRow="0" w:firstColumn="1" w:lastColumn="0" w:noHBand="0" w:noVBand="1"/>
      </w:tblPr>
      <w:tblGrid>
        <w:gridCol w:w="704"/>
        <w:gridCol w:w="6410"/>
        <w:gridCol w:w="2064"/>
      </w:tblGrid>
      <w:tr w:rsidR="007822C4" w:rsidRPr="007822C4" w14:paraId="2EBFC349" w14:textId="77777777" w:rsidTr="007822C4">
        <w:trPr>
          <w:trHeight w:val="69"/>
        </w:trPr>
        <w:tc>
          <w:tcPr>
            <w:tcW w:w="704" w:type="dxa"/>
          </w:tcPr>
          <w:p w14:paraId="03440A68" w14:textId="77777777" w:rsidR="00B55F93" w:rsidRPr="007822C4" w:rsidRDefault="00B55F93" w:rsidP="00812585">
            <w:pPr>
              <w:pStyle w:val="a6"/>
              <w:ind w:left="0"/>
              <w:rPr>
                <w:b/>
                <w:color w:val="365F91" w:themeColor="accent1" w:themeShade="BF"/>
                <w:szCs w:val="28"/>
              </w:rPr>
            </w:pPr>
            <w:r w:rsidRPr="007822C4">
              <w:rPr>
                <w:b/>
                <w:color w:val="365F91" w:themeColor="accent1" w:themeShade="BF"/>
                <w:szCs w:val="28"/>
              </w:rPr>
              <w:t>№</w:t>
            </w:r>
          </w:p>
        </w:tc>
        <w:tc>
          <w:tcPr>
            <w:tcW w:w="6410" w:type="dxa"/>
          </w:tcPr>
          <w:p w14:paraId="644FDE84" w14:textId="77777777" w:rsidR="00B55F93" w:rsidRPr="007822C4" w:rsidRDefault="00B55F93" w:rsidP="00812585">
            <w:pPr>
              <w:pStyle w:val="a6"/>
              <w:ind w:left="0"/>
              <w:rPr>
                <w:b/>
                <w:color w:val="365F91" w:themeColor="accent1" w:themeShade="BF"/>
                <w:szCs w:val="28"/>
              </w:rPr>
            </w:pPr>
            <w:r w:rsidRPr="007822C4">
              <w:rPr>
                <w:b/>
                <w:color w:val="365F91" w:themeColor="accent1" w:themeShade="BF"/>
                <w:szCs w:val="28"/>
              </w:rPr>
              <w:t>Статья затрат</w:t>
            </w:r>
          </w:p>
        </w:tc>
        <w:tc>
          <w:tcPr>
            <w:tcW w:w="2064" w:type="dxa"/>
          </w:tcPr>
          <w:p w14:paraId="67186AA2" w14:textId="77777777" w:rsidR="00B55F93" w:rsidRPr="007822C4" w:rsidRDefault="00B55F93" w:rsidP="00812585">
            <w:pPr>
              <w:pStyle w:val="a6"/>
              <w:ind w:left="0"/>
              <w:rPr>
                <w:b/>
                <w:color w:val="365F91" w:themeColor="accent1" w:themeShade="BF"/>
                <w:szCs w:val="28"/>
              </w:rPr>
            </w:pPr>
            <w:r w:rsidRPr="007822C4">
              <w:rPr>
                <w:b/>
                <w:color w:val="365F91" w:themeColor="accent1" w:themeShade="BF"/>
                <w:szCs w:val="28"/>
              </w:rPr>
              <w:t>Объем затрат</w:t>
            </w:r>
          </w:p>
        </w:tc>
      </w:tr>
      <w:tr w:rsidR="007822C4" w:rsidRPr="007822C4" w14:paraId="797F2FC1" w14:textId="77777777" w:rsidTr="00782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4" w:type="dxa"/>
            <w:tcBorders>
              <w:top w:val="nil"/>
              <w:left w:val="nil"/>
              <w:bottom w:val="dotted" w:sz="4" w:space="0" w:color="365F91" w:themeColor="accent1" w:themeShade="BF"/>
              <w:right w:val="nil"/>
            </w:tcBorders>
          </w:tcPr>
          <w:p w14:paraId="30148933" w14:textId="77777777" w:rsidR="007822C4" w:rsidRPr="005B0C2A" w:rsidRDefault="007822C4" w:rsidP="007D3EEA">
            <w:pPr>
              <w:pStyle w:val="a6"/>
              <w:ind w:left="0"/>
              <w:rPr>
                <w:rFonts w:ascii="Cambria Math" w:hAnsi="Cambria Math" w:hint="eastAsia"/>
              </w:rPr>
            </w:pPr>
            <w:r w:rsidRPr="005B0C2A">
              <w:rPr>
                <w:rFonts w:ascii="Cambria Math" w:hAnsi="Cambria Math"/>
              </w:rPr>
              <w:t>1.</w:t>
            </w:r>
          </w:p>
        </w:tc>
        <w:tc>
          <w:tcPr>
            <w:tcW w:w="6410" w:type="dxa"/>
            <w:tcBorders>
              <w:top w:val="nil"/>
              <w:left w:val="nil"/>
              <w:bottom w:val="dotted" w:sz="4" w:space="0" w:color="365F91" w:themeColor="accent1" w:themeShade="BF"/>
              <w:right w:val="nil"/>
            </w:tcBorders>
          </w:tcPr>
          <w:p w14:paraId="2AEE5D03" w14:textId="5D3BE12B" w:rsidR="007822C4" w:rsidRPr="005B0C2A" w:rsidRDefault="007822C4" w:rsidP="007D3EEA">
            <w:pPr>
              <w:pStyle w:val="a6"/>
              <w:ind w:left="0"/>
              <w:rPr>
                <w:rFonts w:ascii="Cambria Math" w:hAnsi="Cambria Math" w:hint="eastAsia"/>
                <w:color w:val="365F91" w:themeColor="accent1" w:themeShade="BF"/>
              </w:rPr>
            </w:pPr>
            <w:r w:rsidRPr="005B0C2A">
              <w:rPr>
                <w:rFonts w:ascii="Cambria Math" w:hAnsi="Cambria Math"/>
              </w:rPr>
              <w:t>Финансирование Республики Татарстан в рамках реализации программы Развития общественных пространств в Республике Татарстан (2015-2016 гг.)</w:t>
            </w:r>
          </w:p>
        </w:tc>
        <w:tc>
          <w:tcPr>
            <w:tcW w:w="2064" w:type="dxa"/>
            <w:tcBorders>
              <w:top w:val="nil"/>
              <w:left w:val="nil"/>
              <w:bottom w:val="dotted" w:sz="4" w:space="0" w:color="365F91" w:themeColor="accent1" w:themeShade="BF"/>
              <w:right w:val="nil"/>
            </w:tcBorders>
          </w:tcPr>
          <w:p w14:paraId="15730B24" w14:textId="20DF04BE" w:rsidR="007822C4" w:rsidRPr="005B0C2A" w:rsidRDefault="007822C4" w:rsidP="007D3EEA">
            <w:pPr>
              <w:pStyle w:val="a6"/>
              <w:ind w:left="0"/>
              <w:jc w:val="right"/>
              <w:rPr>
                <w:rFonts w:ascii="Cambria Math" w:hAnsi="Cambria Math" w:hint="eastAsia"/>
              </w:rPr>
            </w:pPr>
            <w:r w:rsidRPr="005B0C2A">
              <w:rPr>
                <w:rFonts w:ascii="Cambria Math" w:hAnsi="Cambria Math"/>
                <w:color w:val="000000"/>
              </w:rPr>
              <w:t xml:space="preserve">3 млрд 065 млн </w:t>
            </w:r>
            <w:proofErr w:type="spellStart"/>
            <w:r w:rsidRPr="005B0C2A">
              <w:rPr>
                <w:rFonts w:ascii="Cambria Math" w:hAnsi="Cambria Math"/>
                <w:color w:val="000000"/>
              </w:rPr>
              <w:t>руб</w:t>
            </w:r>
            <w:proofErr w:type="spellEnd"/>
          </w:p>
        </w:tc>
      </w:tr>
      <w:tr w:rsidR="007822C4" w:rsidRPr="007822C4" w14:paraId="4786D1B4" w14:textId="77777777" w:rsidTr="00782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704" w:type="dxa"/>
            <w:tcBorders>
              <w:top w:val="dotted" w:sz="4" w:space="0" w:color="365F91" w:themeColor="accent1" w:themeShade="BF"/>
              <w:left w:val="nil"/>
              <w:bottom w:val="dotted" w:sz="4" w:space="0" w:color="365F91" w:themeColor="accent1" w:themeShade="BF"/>
              <w:right w:val="nil"/>
            </w:tcBorders>
          </w:tcPr>
          <w:p w14:paraId="1F57EA7D" w14:textId="77777777" w:rsidR="007822C4" w:rsidRPr="005B0C2A" w:rsidRDefault="007822C4" w:rsidP="007D3EEA">
            <w:pPr>
              <w:pStyle w:val="a6"/>
              <w:ind w:left="0"/>
              <w:rPr>
                <w:rFonts w:ascii="Cambria Math" w:hAnsi="Cambria Math" w:hint="eastAsia"/>
              </w:rPr>
            </w:pPr>
            <w:r w:rsidRPr="005B0C2A">
              <w:rPr>
                <w:rFonts w:ascii="Cambria Math" w:hAnsi="Cambria Math"/>
              </w:rPr>
              <w:t>2.</w:t>
            </w:r>
          </w:p>
        </w:tc>
        <w:tc>
          <w:tcPr>
            <w:tcW w:w="6410" w:type="dxa"/>
            <w:tcBorders>
              <w:top w:val="dotted" w:sz="4" w:space="0" w:color="365F91" w:themeColor="accent1" w:themeShade="BF"/>
              <w:left w:val="nil"/>
              <w:bottom w:val="dotted" w:sz="4" w:space="0" w:color="365F91" w:themeColor="accent1" w:themeShade="BF"/>
              <w:right w:val="nil"/>
            </w:tcBorders>
          </w:tcPr>
          <w:p w14:paraId="38798E6F" w14:textId="10AF43C2" w:rsidR="007822C4" w:rsidRPr="005B0C2A" w:rsidRDefault="007822C4" w:rsidP="007822C4">
            <w:pPr>
              <w:jc w:val="both"/>
              <w:rPr>
                <w:rFonts w:ascii="Cambria Math" w:hAnsi="Cambria Math" w:hint="eastAsia"/>
              </w:rPr>
            </w:pPr>
            <w:r w:rsidRPr="005B0C2A">
              <w:rPr>
                <w:rFonts w:ascii="Cambria Math" w:hAnsi="Cambria Math"/>
              </w:rPr>
              <w:t>Финансирование инвесторов</w:t>
            </w:r>
            <w:r w:rsidRPr="005B0C2A">
              <w:rPr>
                <w:rFonts w:ascii="Cambria Math" w:hAnsi="Cambria Math"/>
                <w:color w:val="000000"/>
              </w:rPr>
              <w:t xml:space="preserve"> </w:t>
            </w:r>
          </w:p>
          <w:p w14:paraId="0ACB7C21" w14:textId="570EBC30" w:rsidR="007822C4" w:rsidRPr="005B0C2A" w:rsidRDefault="007822C4" w:rsidP="007D3EEA">
            <w:pPr>
              <w:pStyle w:val="a6"/>
              <w:ind w:left="0"/>
              <w:rPr>
                <w:rFonts w:ascii="Cambria Math" w:hAnsi="Cambria Math" w:hint="eastAsia"/>
                <w:color w:val="365F91" w:themeColor="accent1" w:themeShade="BF"/>
              </w:rPr>
            </w:pPr>
          </w:p>
        </w:tc>
        <w:tc>
          <w:tcPr>
            <w:tcW w:w="2064" w:type="dxa"/>
            <w:tcBorders>
              <w:top w:val="dotted" w:sz="4" w:space="0" w:color="365F91" w:themeColor="accent1" w:themeShade="BF"/>
              <w:left w:val="nil"/>
              <w:bottom w:val="dotted" w:sz="4" w:space="0" w:color="365F91" w:themeColor="accent1" w:themeShade="BF"/>
              <w:right w:val="nil"/>
            </w:tcBorders>
          </w:tcPr>
          <w:p w14:paraId="3B65B2BD" w14:textId="3FCC0381" w:rsidR="007822C4" w:rsidRPr="005B0C2A" w:rsidRDefault="007822C4" w:rsidP="007D3EEA">
            <w:pPr>
              <w:pStyle w:val="a6"/>
              <w:ind w:left="0"/>
              <w:jc w:val="right"/>
              <w:rPr>
                <w:rFonts w:ascii="Cambria Math" w:hAnsi="Cambria Math" w:hint="eastAsia"/>
              </w:rPr>
            </w:pPr>
            <w:r w:rsidRPr="005B0C2A">
              <w:rPr>
                <w:rFonts w:ascii="Cambria Math" w:hAnsi="Cambria Math"/>
                <w:color w:val="000000"/>
              </w:rPr>
              <w:t xml:space="preserve">2 млрд 400 </w:t>
            </w:r>
            <w:r w:rsidRPr="005B0C2A">
              <w:rPr>
                <w:rFonts w:ascii="Cambria Math" w:hAnsi="Cambria Math"/>
              </w:rPr>
              <w:t>млн руб.</w:t>
            </w:r>
          </w:p>
        </w:tc>
      </w:tr>
    </w:tbl>
    <w:p w14:paraId="5E7267FA" w14:textId="77777777" w:rsidR="00B562A8" w:rsidRDefault="00B562A8" w:rsidP="00D92A4A">
      <w:pPr>
        <w:pStyle w:val="2"/>
        <w:rPr>
          <w:rFonts w:ascii="Cambria Math" w:hAnsi="Cambria Math" w:hint="eastAsia"/>
          <w:szCs w:val="24"/>
        </w:rPr>
      </w:pPr>
      <w:bookmarkStart w:id="8" w:name="_Toc479016384"/>
    </w:p>
    <w:p w14:paraId="5C3964D0" w14:textId="77777777" w:rsidR="00B562A8" w:rsidRPr="00B562A8" w:rsidRDefault="00B562A8" w:rsidP="00B562A8"/>
    <w:p w14:paraId="20DD6D2F" w14:textId="77777777" w:rsidR="00B562A8" w:rsidRDefault="00B562A8" w:rsidP="00D92A4A">
      <w:pPr>
        <w:pStyle w:val="2"/>
        <w:rPr>
          <w:rFonts w:ascii="Cambria Math" w:hAnsi="Cambria Math" w:hint="eastAsia"/>
          <w:szCs w:val="24"/>
        </w:rPr>
      </w:pPr>
    </w:p>
    <w:p w14:paraId="557D65FF" w14:textId="70664C87" w:rsidR="00D92A4A" w:rsidRPr="005B0C2A" w:rsidRDefault="00B562A8" w:rsidP="00D92A4A">
      <w:pPr>
        <w:pStyle w:val="2"/>
        <w:rPr>
          <w:rFonts w:ascii="Cambria Math" w:hAnsi="Cambria Math" w:hint="eastAsia"/>
          <w:szCs w:val="24"/>
        </w:rPr>
      </w:pPr>
      <w:r>
        <w:rPr>
          <w:rFonts w:ascii="Cambria Math" w:hAnsi="Cambria Math"/>
          <w:szCs w:val="24"/>
        </w:rPr>
        <w:t>3.5</w:t>
      </w:r>
      <w:r w:rsidR="00D92A4A" w:rsidRPr="005B0C2A">
        <w:rPr>
          <w:rFonts w:ascii="Cambria Math" w:hAnsi="Cambria Math"/>
          <w:szCs w:val="24"/>
        </w:rPr>
        <w:t>. Нормативное обеспечение реализации практики</w:t>
      </w:r>
      <w:bookmarkEnd w:id="8"/>
    </w:p>
    <w:p w14:paraId="78EA4F15" w14:textId="50E3D9C4" w:rsidR="00E53555" w:rsidRPr="005B0C2A" w:rsidRDefault="00D92A4A" w:rsidP="00D92A4A">
      <w:pPr>
        <w:jc w:val="both"/>
        <w:rPr>
          <w:rFonts w:ascii="Cambria Math" w:hAnsi="Cambria Math" w:hint="eastAsia"/>
        </w:rPr>
      </w:pPr>
      <w:r w:rsidRPr="005B0C2A">
        <w:rPr>
          <w:rFonts w:ascii="Cambria Math" w:hAnsi="Cambria Math"/>
        </w:rPr>
        <w:t>В</w:t>
      </w:r>
      <w:r w:rsidR="000D36E6" w:rsidRPr="005B0C2A">
        <w:rPr>
          <w:rFonts w:ascii="Cambria Math" w:hAnsi="Cambria Math"/>
        </w:rPr>
        <w:t xml:space="preserve"> целях нормативного обеспечения практики были разработаны и утверждены следующие документы:</w:t>
      </w:r>
    </w:p>
    <w:p w14:paraId="502614DC" w14:textId="77777777" w:rsidR="00731284" w:rsidRPr="005B0C2A" w:rsidRDefault="00731284" w:rsidP="00D92A4A">
      <w:pPr>
        <w:jc w:val="both"/>
        <w:rPr>
          <w:rFonts w:ascii="Cambria Math" w:hAnsi="Cambria Math" w:hint="eastAsia"/>
        </w:rPr>
      </w:pPr>
    </w:p>
    <w:tbl>
      <w:tblPr>
        <w:tblStyle w:val="a5"/>
        <w:tblW w:w="9345" w:type="dxa"/>
        <w:tblInd w:w="-5" w:type="dxa"/>
        <w:tblBorders>
          <w:top w:val="none" w:sz="0" w:space="0" w:color="auto"/>
          <w:left w:val="none" w:sz="0" w:space="0" w:color="auto"/>
          <w:bottom w:val="none" w:sz="0" w:space="0" w:color="auto"/>
          <w:right w:val="none" w:sz="0" w:space="0" w:color="auto"/>
          <w:insideH w:val="dotted" w:sz="4" w:space="0" w:color="244061" w:themeColor="accent1" w:themeShade="80"/>
          <w:insideV w:val="none" w:sz="0" w:space="0" w:color="auto"/>
        </w:tblBorders>
        <w:tblLook w:val="04A0" w:firstRow="1" w:lastRow="0" w:firstColumn="1" w:lastColumn="0" w:noHBand="0" w:noVBand="1"/>
      </w:tblPr>
      <w:tblGrid>
        <w:gridCol w:w="466"/>
        <w:gridCol w:w="4430"/>
        <w:gridCol w:w="4449"/>
      </w:tblGrid>
      <w:tr w:rsidR="00D92A4A" w:rsidRPr="005B0C2A" w14:paraId="78635878" w14:textId="77777777" w:rsidTr="005B0C2A">
        <w:trPr>
          <w:trHeight w:val="795"/>
        </w:trPr>
        <w:tc>
          <w:tcPr>
            <w:tcW w:w="466" w:type="dxa"/>
          </w:tcPr>
          <w:p w14:paraId="5F1D63E3" w14:textId="77777777" w:rsidR="00D92A4A" w:rsidRPr="005B0C2A" w:rsidRDefault="00D92A4A" w:rsidP="00812585">
            <w:pPr>
              <w:pStyle w:val="a6"/>
              <w:ind w:left="0"/>
              <w:rPr>
                <w:rFonts w:ascii="Cambria Math" w:hAnsi="Cambria Math" w:hint="eastAsia"/>
                <w:b/>
                <w:color w:val="365F91" w:themeColor="accent1" w:themeShade="BF"/>
              </w:rPr>
            </w:pPr>
            <w:r w:rsidRPr="005B0C2A">
              <w:rPr>
                <w:rFonts w:ascii="Cambria Math" w:hAnsi="Cambria Math"/>
                <w:b/>
                <w:color w:val="365F91" w:themeColor="accent1" w:themeShade="BF"/>
              </w:rPr>
              <w:t>№</w:t>
            </w:r>
          </w:p>
        </w:tc>
        <w:tc>
          <w:tcPr>
            <w:tcW w:w="4430" w:type="dxa"/>
          </w:tcPr>
          <w:p w14:paraId="058DD1A3" w14:textId="77777777" w:rsidR="00D92A4A" w:rsidRPr="005B0C2A" w:rsidRDefault="00D92A4A" w:rsidP="00812585">
            <w:pPr>
              <w:pStyle w:val="a6"/>
              <w:ind w:left="0"/>
              <w:rPr>
                <w:rFonts w:ascii="Cambria Math" w:hAnsi="Cambria Math" w:hint="eastAsia"/>
                <w:b/>
                <w:color w:val="365F91" w:themeColor="accent1" w:themeShade="BF"/>
              </w:rPr>
            </w:pPr>
            <w:r w:rsidRPr="005B0C2A">
              <w:rPr>
                <w:rFonts w:ascii="Cambria Math" w:hAnsi="Cambria Math"/>
                <w:b/>
                <w:color w:val="365F91" w:themeColor="accent1" w:themeShade="BF"/>
              </w:rPr>
              <w:t>Наименование НПА</w:t>
            </w:r>
          </w:p>
        </w:tc>
        <w:tc>
          <w:tcPr>
            <w:tcW w:w="4449" w:type="dxa"/>
          </w:tcPr>
          <w:p w14:paraId="2CB00959" w14:textId="0CC2301B" w:rsidR="00D92A4A" w:rsidRPr="005B0C2A" w:rsidRDefault="00D92A4A" w:rsidP="00D92A4A">
            <w:pPr>
              <w:pStyle w:val="a6"/>
              <w:ind w:left="0"/>
              <w:rPr>
                <w:rFonts w:ascii="Cambria Math" w:hAnsi="Cambria Math" w:hint="eastAsia"/>
                <w:b/>
                <w:color w:val="365F91" w:themeColor="accent1" w:themeShade="BF"/>
              </w:rPr>
            </w:pPr>
            <w:r w:rsidRPr="005B0C2A">
              <w:rPr>
                <w:rFonts w:ascii="Cambria Math" w:hAnsi="Cambria Math"/>
                <w:b/>
                <w:color w:val="365F91" w:themeColor="accent1" w:themeShade="BF"/>
              </w:rPr>
              <w:t>Достигнутый принятием НПА результат</w:t>
            </w:r>
          </w:p>
        </w:tc>
      </w:tr>
      <w:tr w:rsidR="00D92A4A" w:rsidRPr="005B0C2A" w14:paraId="4CCFDF2F" w14:textId="77777777" w:rsidTr="005B0C2A">
        <w:tc>
          <w:tcPr>
            <w:tcW w:w="466" w:type="dxa"/>
          </w:tcPr>
          <w:p w14:paraId="1645FC31" w14:textId="77777777" w:rsidR="00D92A4A" w:rsidRPr="005B0C2A" w:rsidRDefault="00D92A4A" w:rsidP="00812585">
            <w:pPr>
              <w:pStyle w:val="a6"/>
              <w:ind w:left="0"/>
              <w:rPr>
                <w:rFonts w:ascii="Cambria Math" w:hAnsi="Cambria Math" w:hint="eastAsia"/>
                <w:color w:val="365F91" w:themeColor="accent1" w:themeShade="BF"/>
              </w:rPr>
            </w:pPr>
            <w:r w:rsidRPr="005B0C2A">
              <w:rPr>
                <w:rFonts w:ascii="Cambria Math" w:hAnsi="Cambria Math"/>
                <w:color w:val="365F91" w:themeColor="accent1" w:themeShade="BF"/>
              </w:rPr>
              <w:t>1.</w:t>
            </w:r>
          </w:p>
        </w:tc>
        <w:tc>
          <w:tcPr>
            <w:tcW w:w="4430" w:type="dxa"/>
          </w:tcPr>
          <w:p w14:paraId="15E89C60" w14:textId="177B35E1" w:rsidR="0027768F" w:rsidRPr="005B0C2A" w:rsidRDefault="00270825" w:rsidP="005B0C2A">
            <w:pPr>
              <w:pStyle w:val="a6"/>
              <w:jc w:val="left"/>
              <w:rPr>
                <w:rFonts w:ascii="Cambria Math" w:hAnsi="Cambria Math" w:hint="eastAsia"/>
                <w:color w:val="365F91" w:themeColor="accent1" w:themeShade="BF"/>
              </w:rPr>
            </w:pPr>
            <w:r w:rsidRPr="005B0C2A">
              <w:rPr>
                <w:rFonts w:ascii="Cambria Math" w:hAnsi="Cambria Math"/>
                <w:color w:val="365F91" w:themeColor="accent1" w:themeShade="BF"/>
              </w:rPr>
              <w:t>Регламент реализации Программы развития общественных пространств в Республике Татарстан. (документ принимается на уровне субъекта РФ).</w:t>
            </w:r>
          </w:p>
        </w:tc>
        <w:tc>
          <w:tcPr>
            <w:tcW w:w="4449" w:type="dxa"/>
          </w:tcPr>
          <w:p w14:paraId="17C3C7AC" w14:textId="62F2F772" w:rsidR="00D92A4A" w:rsidRPr="005B0C2A" w:rsidRDefault="00270825" w:rsidP="00812585">
            <w:pPr>
              <w:pStyle w:val="a6"/>
              <w:ind w:left="0"/>
              <w:rPr>
                <w:rFonts w:ascii="Cambria Math" w:hAnsi="Cambria Math" w:hint="eastAsia"/>
              </w:rPr>
            </w:pPr>
            <w:r w:rsidRPr="005B0C2A">
              <w:rPr>
                <w:rFonts w:ascii="Cambria Math" w:hAnsi="Cambria Math"/>
              </w:rPr>
              <w:t>Реализация Программы развития общественных пространств в Республике Татарстан с вовлечением местных жителей.</w:t>
            </w:r>
          </w:p>
        </w:tc>
      </w:tr>
    </w:tbl>
    <w:p w14:paraId="07511A6E" w14:textId="77777777" w:rsidR="00B24D85" w:rsidRPr="005B0C2A" w:rsidRDefault="00B24D85" w:rsidP="0027768F">
      <w:pPr>
        <w:pStyle w:val="2"/>
        <w:rPr>
          <w:rFonts w:ascii="Cambria Math" w:hAnsi="Cambria Math" w:hint="eastAsia"/>
          <w:szCs w:val="24"/>
          <w:highlight w:val="yellow"/>
        </w:rPr>
      </w:pPr>
    </w:p>
    <w:p w14:paraId="40CAFBAA" w14:textId="02D9166A" w:rsidR="0027768F" w:rsidRPr="005B0C2A" w:rsidRDefault="00B562A8" w:rsidP="0027768F">
      <w:pPr>
        <w:pStyle w:val="2"/>
        <w:rPr>
          <w:rFonts w:ascii="Cambria Math" w:hAnsi="Cambria Math" w:hint="eastAsia"/>
          <w:szCs w:val="24"/>
        </w:rPr>
      </w:pPr>
      <w:bookmarkStart w:id="9" w:name="_Toc479016385"/>
      <w:r>
        <w:rPr>
          <w:rFonts w:ascii="Cambria Math" w:hAnsi="Cambria Math"/>
          <w:szCs w:val="24"/>
        </w:rPr>
        <w:t>3.6</w:t>
      </w:r>
      <w:r w:rsidR="00EC59CE" w:rsidRPr="005B0C2A">
        <w:rPr>
          <w:rFonts w:ascii="Cambria Math" w:hAnsi="Cambria Math"/>
          <w:szCs w:val="24"/>
        </w:rPr>
        <w:t xml:space="preserve">. </w:t>
      </w:r>
      <w:r w:rsidR="0027768F" w:rsidRPr="005B0C2A">
        <w:rPr>
          <w:rFonts w:ascii="Cambria Math" w:hAnsi="Cambria Math"/>
          <w:szCs w:val="24"/>
        </w:rPr>
        <w:t>Лица ответственные за реализацию практики в регионе, готовые дать пояснения и предоставить дополнительную информацию</w:t>
      </w:r>
      <w:bookmarkEnd w:id="9"/>
    </w:p>
    <w:p w14:paraId="40A7158C" w14:textId="77777777" w:rsidR="009B477D" w:rsidRPr="005B0C2A" w:rsidRDefault="009B477D" w:rsidP="009B477D">
      <w:pPr>
        <w:rPr>
          <w:rFonts w:ascii="Cambria Math" w:hAnsi="Cambria Math" w:hint="eastAsia"/>
        </w:rPr>
      </w:pPr>
    </w:p>
    <w:tbl>
      <w:tblPr>
        <w:tblStyle w:val="a5"/>
        <w:tblW w:w="0" w:type="auto"/>
        <w:tblInd w:w="-5" w:type="dxa"/>
        <w:tblBorders>
          <w:top w:val="none" w:sz="0" w:space="0" w:color="auto"/>
          <w:left w:val="none" w:sz="0" w:space="0" w:color="auto"/>
          <w:bottom w:val="none" w:sz="0" w:space="0" w:color="auto"/>
          <w:right w:val="none" w:sz="0" w:space="0" w:color="auto"/>
          <w:insideH w:val="dotted" w:sz="4" w:space="0" w:color="365F91" w:themeColor="accent1" w:themeShade="BF"/>
          <w:insideV w:val="none" w:sz="0" w:space="0" w:color="auto"/>
        </w:tblBorders>
        <w:tblLook w:val="04A0" w:firstRow="1" w:lastRow="0" w:firstColumn="1" w:lastColumn="0" w:noHBand="0" w:noVBand="1"/>
      </w:tblPr>
      <w:tblGrid>
        <w:gridCol w:w="567"/>
        <w:gridCol w:w="5959"/>
        <w:gridCol w:w="2818"/>
      </w:tblGrid>
      <w:tr w:rsidR="0027768F" w:rsidRPr="005B0C2A" w14:paraId="41362F43" w14:textId="77777777" w:rsidTr="00440C5A">
        <w:tc>
          <w:tcPr>
            <w:tcW w:w="567" w:type="dxa"/>
          </w:tcPr>
          <w:p w14:paraId="6D50F755" w14:textId="77777777" w:rsidR="0027768F" w:rsidRPr="005B0C2A" w:rsidRDefault="0027768F" w:rsidP="00710C6C">
            <w:pPr>
              <w:pStyle w:val="a6"/>
              <w:ind w:left="0"/>
              <w:rPr>
                <w:rFonts w:ascii="Cambria Math" w:hAnsi="Cambria Math" w:hint="eastAsia"/>
                <w:b/>
              </w:rPr>
            </w:pPr>
            <w:r w:rsidRPr="005B0C2A">
              <w:rPr>
                <w:rFonts w:ascii="Cambria Math" w:hAnsi="Cambria Math"/>
                <w:b/>
              </w:rPr>
              <w:t>№</w:t>
            </w:r>
          </w:p>
        </w:tc>
        <w:tc>
          <w:tcPr>
            <w:tcW w:w="5959" w:type="dxa"/>
          </w:tcPr>
          <w:p w14:paraId="562D74A2" w14:textId="77777777" w:rsidR="0027768F" w:rsidRPr="005B0C2A" w:rsidRDefault="0027768F" w:rsidP="00710C6C">
            <w:pPr>
              <w:pStyle w:val="a6"/>
              <w:ind w:left="0"/>
              <w:rPr>
                <w:rFonts w:ascii="Cambria Math" w:hAnsi="Cambria Math" w:hint="eastAsia"/>
                <w:b/>
              </w:rPr>
            </w:pPr>
            <w:r w:rsidRPr="005B0C2A">
              <w:rPr>
                <w:rFonts w:ascii="Cambria Math" w:hAnsi="Cambria Math"/>
                <w:b/>
              </w:rPr>
              <w:t xml:space="preserve">Ответственный </w:t>
            </w:r>
            <w:r w:rsidRPr="005B0C2A">
              <w:rPr>
                <w:rFonts w:ascii="PMingLiU" w:eastAsia="PMingLiU" w:hAnsi="PMingLiU" w:cs="PMingLiU"/>
                <w:b/>
              </w:rPr>
              <w:br/>
            </w:r>
            <w:r w:rsidRPr="005B0C2A">
              <w:rPr>
                <w:rFonts w:ascii="Cambria Math" w:hAnsi="Cambria Math"/>
                <w:b/>
              </w:rPr>
              <w:t>(ФИО, должность)</w:t>
            </w:r>
          </w:p>
        </w:tc>
        <w:tc>
          <w:tcPr>
            <w:tcW w:w="2818" w:type="dxa"/>
          </w:tcPr>
          <w:p w14:paraId="28E05554" w14:textId="77777777" w:rsidR="0027768F" w:rsidRPr="005B0C2A" w:rsidRDefault="0027768F" w:rsidP="00710C6C">
            <w:pPr>
              <w:pStyle w:val="a6"/>
              <w:ind w:left="0"/>
              <w:rPr>
                <w:rFonts w:ascii="Cambria Math" w:hAnsi="Cambria Math" w:hint="eastAsia"/>
                <w:b/>
              </w:rPr>
            </w:pPr>
            <w:r w:rsidRPr="005B0C2A">
              <w:rPr>
                <w:rFonts w:ascii="Cambria Math" w:hAnsi="Cambria Math"/>
                <w:b/>
              </w:rPr>
              <w:t>Телефон, электронная почта</w:t>
            </w:r>
          </w:p>
        </w:tc>
      </w:tr>
      <w:tr w:rsidR="00270825" w:rsidRPr="005B0C2A" w14:paraId="3E3A1340" w14:textId="77777777" w:rsidTr="005B0C2A">
        <w:trPr>
          <w:trHeight w:val="924"/>
        </w:trPr>
        <w:tc>
          <w:tcPr>
            <w:tcW w:w="567" w:type="dxa"/>
          </w:tcPr>
          <w:p w14:paraId="12B54F27" w14:textId="0DC6F3A0" w:rsidR="00270825" w:rsidRPr="005B0C2A" w:rsidRDefault="00B24D85" w:rsidP="00270825">
            <w:pPr>
              <w:pStyle w:val="a6"/>
              <w:ind w:left="0"/>
              <w:rPr>
                <w:rFonts w:ascii="Cambria Math" w:hAnsi="Cambria Math" w:hint="eastAsia"/>
                <w:color w:val="365F91" w:themeColor="accent1" w:themeShade="BF"/>
              </w:rPr>
            </w:pPr>
            <w:r w:rsidRPr="005B0C2A">
              <w:rPr>
                <w:rFonts w:ascii="Cambria Math" w:hAnsi="Cambria Math"/>
                <w:color w:val="365F91" w:themeColor="accent1" w:themeShade="BF"/>
                <w:lang w:val="en-US"/>
              </w:rPr>
              <w:t>1</w:t>
            </w:r>
            <w:r w:rsidR="00270825" w:rsidRPr="005B0C2A">
              <w:rPr>
                <w:rFonts w:ascii="Cambria Math" w:hAnsi="Cambria Math"/>
                <w:color w:val="365F91" w:themeColor="accent1" w:themeShade="BF"/>
              </w:rPr>
              <w:t>.</w:t>
            </w:r>
          </w:p>
        </w:tc>
        <w:tc>
          <w:tcPr>
            <w:tcW w:w="5959" w:type="dxa"/>
          </w:tcPr>
          <w:p w14:paraId="1B8C1B44" w14:textId="77777777" w:rsidR="00270825" w:rsidRPr="005B0C2A" w:rsidRDefault="00270825" w:rsidP="00270825">
            <w:pPr>
              <w:pStyle w:val="a6"/>
              <w:ind w:left="0"/>
              <w:rPr>
                <w:rFonts w:ascii="Cambria Math" w:hAnsi="Cambria Math" w:hint="eastAsia"/>
              </w:rPr>
            </w:pPr>
            <w:r w:rsidRPr="005B0C2A">
              <w:rPr>
                <w:rFonts w:ascii="Cambria Math" w:hAnsi="Cambria Math"/>
              </w:rPr>
              <w:t xml:space="preserve">Фишман Наталия Львовна, </w:t>
            </w:r>
          </w:p>
          <w:p w14:paraId="50AA3C05" w14:textId="08A420D4" w:rsidR="00270825" w:rsidRPr="005B0C2A" w:rsidRDefault="00270825" w:rsidP="00270825">
            <w:pPr>
              <w:pStyle w:val="a6"/>
              <w:ind w:left="0"/>
              <w:rPr>
                <w:rFonts w:ascii="Cambria Math" w:hAnsi="Cambria Math" w:hint="eastAsia"/>
              </w:rPr>
            </w:pPr>
            <w:r w:rsidRPr="005B0C2A">
              <w:rPr>
                <w:rFonts w:ascii="Cambria Math" w:hAnsi="Cambria Math"/>
                <w:color w:val="365F91" w:themeColor="accent1" w:themeShade="BF"/>
              </w:rPr>
              <w:t>куратор Программы развития общественных пространств в Республике Татарстан.</w:t>
            </w:r>
          </w:p>
        </w:tc>
        <w:tc>
          <w:tcPr>
            <w:tcW w:w="2818" w:type="dxa"/>
            <w:vAlign w:val="center"/>
          </w:tcPr>
          <w:p w14:paraId="2DCD7624" w14:textId="36B45842" w:rsidR="00270825" w:rsidRPr="005B0C2A" w:rsidRDefault="009B202D" w:rsidP="00270825">
            <w:pPr>
              <w:pStyle w:val="a6"/>
              <w:ind w:left="0"/>
              <w:jc w:val="center"/>
              <w:rPr>
                <w:rFonts w:ascii="Cambria Math" w:hAnsi="Cambria Math" w:hint="eastAsia"/>
              </w:rPr>
            </w:pPr>
            <w:hyperlink r:id="rId14" w:history="1">
              <w:r w:rsidR="00270825" w:rsidRPr="005B0C2A">
                <w:rPr>
                  <w:rStyle w:val="a9"/>
                  <w:rFonts w:ascii="Cambria Math" w:hAnsi="Cambria Math"/>
                </w:rPr>
                <w:t>Natalia.fishman@tatar.ru</w:t>
              </w:r>
            </w:hyperlink>
          </w:p>
        </w:tc>
      </w:tr>
    </w:tbl>
    <w:p w14:paraId="3BFBB479" w14:textId="77777777" w:rsidR="002A5686" w:rsidRDefault="002A5686" w:rsidP="002A5686"/>
    <w:p w14:paraId="424758E7" w14:textId="77777777" w:rsidR="002A5686" w:rsidRPr="002A5686" w:rsidRDefault="002A5686" w:rsidP="002A5686">
      <w:pPr>
        <w:sectPr w:rsidR="002A5686" w:rsidRPr="002A5686" w:rsidSect="00C42107">
          <w:pgSz w:w="11900" w:h="16840"/>
          <w:pgMar w:top="1134" w:right="850" w:bottom="1134" w:left="1701" w:header="708" w:footer="708" w:gutter="0"/>
          <w:cols w:space="708"/>
          <w:docGrid w:linePitch="360"/>
        </w:sectPr>
      </w:pPr>
    </w:p>
    <w:p w14:paraId="1AD60D13" w14:textId="5C09A978" w:rsidR="00CB5947" w:rsidRDefault="000D720B" w:rsidP="006312E3">
      <w:pPr>
        <w:pStyle w:val="1"/>
        <w:spacing w:line="240" w:lineRule="auto"/>
      </w:pPr>
      <w:bookmarkStart w:id="10" w:name="_Toc479016386"/>
      <w:r>
        <w:lastRenderedPageBreak/>
        <w:t xml:space="preserve">Приложение 1. </w:t>
      </w:r>
      <w:r w:rsidR="00FD636E">
        <w:t>Типовые мероприятия</w:t>
      </w:r>
      <w:r w:rsidR="00812F4E">
        <w:t xml:space="preserve"> дорожн</w:t>
      </w:r>
      <w:r w:rsidR="00FD636E">
        <w:t>ой</w:t>
      </w:r>
      <w:r w:rsidR="00812F4E">
        <w:t xml:space="preserve"> карт</w:t>
      </w:r>
      <w:r w:rsidR="00FD636E">
        <w:t>ы</w:t>
      </w:r>
      <w:r w:rsidR="00CB5947">
        <w:t xml:space="preserve"> на примере реализованного благоустройства парка «Семья» в г. Нижнекамск.</w:t>
      </w:r>
      <w:bookmarkEnd w:id="10"/>
    </w:p>
    <w:p w14:paraId="4F670158" w14:textId="77777777" w:rsidR="006312E3" w:rsidRDefault="006312E3" w:rsidP="006312E3"/>
    <w:p w14:paraId="3DAB6CE1" w14:textId="77777777" w:rsidR="006312E3" w:rsidRPr="006312E3" w:rsidRDefault="006312E3" w:rsidP="006312E3"/>
    <w:tbl>
      <w:tblPr>
        <w:tblStyle w:val="a5"/>
        <w:tblW w:w="8647" w:type="dxa"/>
        <w:tblInd w:w="704" w:type="dxa"/>
        <w:tblLook w:val="04A0" w:firstRow="1" w:lastRow="0" w:firstColumn="1" w:lastColumn="0" w:noHBand="0" w:noVBand="1"/>
      </w:tblPr>
      <w:tblGrid>
        <w:gridCol w:w="709"/>
        <w:gridCol w:w="7938"/>
      </w:tblGrid>
      <w:tr w:rsidR="007B4CCD" w:rsidRPr="007B4CCD" w14:paraId="7A4D9772" w14:textId="77777777" w:rsidTr="00B24D85">
        <w:trPr>
          <w:trHeight w:val="435"/>
        </w:trPr>
        <w:tc>
          <w:tcPr>
            <w:tcW w:w="709" w:type="dxa"/>
          </w:tcPr>
          <w:p w14:paraId="7E729F5D" w14:textId="77777777" w:rsidR="007B4CCD" w:rsidRPr="007B4CCD" w:rsidRDefault="007B4CCD" w:rsidP="006312E3">
            <w:pPr>
              <w:jc w:val="both"/>
              <w:rPr>
                <w:b/>
              </w:rPr>
            </w:pPr>
            <w:r w:rsidRPr="007B4CCD">
              <w:rPr>
                <w:b/>
              </w:rPr>
              <w:t>№</w:t>
            </w:r>
          </w:p>
        </w:tc>
        <w:tc>
          <w:tcPr>
            <w:tcW w:w="7938" w:type="dxa"/>
          </w:tcPr>
          <w:p w14:paraId="0E58A8BA" w14:textId="77777777" w:rsidR="007B4CCD" w:rsidRPr="007B4CCD" w:rsidRDefault="007B4CCD" w:rsidP="006312E3">
            <w:pPr>
              <w:jc w:val="both"/>
              <w:rPr>
                <w:b/>
              </w:rPr>
            </w:pPr>
            <w:r w:rsidRPr="007B4CCD">
              <w:rPr>
                <w:b/>
              </w:rPr>
              <w:t>Описание проблемы</w:t>
            </w:r>
          </w:p>
        </w:tc>
      </w:tr>
      <w:tr w:rsidR="007B4CCD" w:rsidRPr="007B4CCD" w14:paraId="176D58D9" w14:textId="77777777" w:rsidTr="00B24D85">
        <w:tc>
          <w:tcPr>
            <w:tcW w:w="709" w:type="dxa"/>
          </w:tcPr>
          <w:p w14:paraId="0DB7F33E" w14:textId="77777777" w:rsidR="007B4CCD" w:rsidRPr="007B4CCD" w:rsidRDefault="007B4CCD" w:rsidP="006312E3">
            <w:pPr>
              <w:jc w:val="both"/>
            </w:pPr>
            <w:r w:rsidRPr="007B4CCD">
              <w:t>1.</w:t>
            </w:r>
          </w:p>
        </w:tc>
        <w:tc>
          <w:tcPr>
            <w:tcW w:w="7938" w:type="dxa"/>
          </w:tcPr>
          <w:p w14:paraId="64FB4AB1" w14:textId="77777777" w:rsidR="007B4CCD" w:rsidRPr="007B4CCD" w:rsidRDefault="007B4CCD" w:rsidP="006312E3">
            <w:pPr>
              <w:jc w:val="both"/>
            </w:pPr>
            <w:r w:rsidRPr="007B4CCD">
              <w:t xml:space="preserve">Общая </w:t>
            </w:r>
            <w:proofErr w:type="spellStart"/>
            <w:r w:rsidRPr="007B4CCD">
              <w:t>неблагоустроенность</w:t>
            </w:r>
            <w:proofErr w:type="spellEnd"/>
            <w:r w:rsidRPr="007B4CCD">
              <w:t xml:space="preserve"> и </w:t>
            </w:r>
            <w:proofErr w:type="spellStart"/>
            <w:r w:rsidRPr="007B4CCD">
              <w:t>неухоженность</w:t>
            </w:r>
            <w:proofErr w:type="spellEnd"/>
            <w:r w:rsidRPr="007B4CCD">
              <w:t xml:space="preserve"> территории, отсутствие функционального насыщения парка и инфраструктурных объектов</w:t>
            </w:r>
          </w:p>
        </w:tc>
      </w:tr>
      <w:tr w:rsidR="007B4CCD" w:rsidRPr="007B4CCD" w14:paraId="41FA93BE" w14:textId="77777777" w:rsidTr="00B24D85">
        <w:trPr>
          <w:trHeight w:val="312"/>
        </w:trPr>
        <w:tc>
          <w:tcPr>
            <w:tcW w:w="709" w:type="dxa"/>
          </w:tcPr>
          <w:p w14:paraId="58F62990" w14:textId="77777777" w:rsidR="007B4CCD" w:rsidRPr="007B4CCD" w:rsidRDefault="007B4CCD" w:rsidP="006312E3">
            <w:pPr>
              <w:jc w:val="both"/>
            </w:pPr>
            <w:r w:rsidRPr="007B4CCD">
              <w:t>2.</w:t>
            </w:r>
          </w:p>
        </w:tc>
        <w:tc>
          <w:tcPr>
            <w:tcW w:w="7938" w:type="dxa"/>
          </w:tcPr>
          <w:p w14:paraId="76A56402" w14:textId="77777777" w:rsidR="007B4CCD" w:rsidRPr="007B4CCD" w:rsidRDefault="007B4CCD" w:rsidP="006312E3">
            <w:pPr>
              <w:jc w:val="both"/>
            </w:pPr>
            <w:r w:rsidRPr="007B4CCD">
              <w:t xml:space="preserve">Низкий уровень безопасности из-за недостаточного уровня освещения. Парк является точкой притяжения лиц </w:t>
            </w:r>
            <w:proofErr w:type="spellStart"/>
            <w:r w:rsidRPr="007B4CCD">
              <w:t>девиантного</w:t>
            </w:r>
            <w:proofErr w:type="spellEnd"/>
            <w:r w:rsidRPr="007B4CCD">
              <w:t xml:space="preserve"> поведения и криминогенной территорией</w:t>
            </w:r>
          </w:p>
        </w:tc>
      </w:tr>
      <w:tr w:rsidR="007B4CCD" w:rsidRPr="007B4CCD" w14:paraId="63C59673" w14:textId="77777777" w:rsidTr="00B24D85">
        <w:tc>
          <w:tcPr>
            <w:tcW w:w="709" w:type="dxa"/>
          </w:tcPr>
          <w:p w14:paraId="4502B2F8" w14:textId="77777777" w:rsidR="007B4CCD" w:rsidRPr="007B4CCD" w:rsidRDefault="007B4CCD" w:rsidP="006312E3">
            <w:pPr>
              <w:jc w:val="both"/>
            </w:pPr>
            <w:r w:rsidRPr="007B4CCD">
              <w:t>3.</w:t>
            </w:r>
          </w:p>
        </w:tc>
        <w:tc>
          <w:tcPr>
            <w:tcW w:w="7938" w:type="dxa"/>
          </w:tcPr>
          <w:p w14:paraId="1398B0DC" w14:textId="77777777" w:rsidR="007B4CCD" w:rsidRPr="007B4CCD" w:rsidRDefault="007B4CCD" w:rsidP="006312E3">
            <w:pPr>
              <w:jc w:val="both"/>
            </w:pPr>
            <w:r w:rsidRPr="007B4CCD">
              <w:t xml:space="preserve">В парке нет интересных мест притяжения, поэтому мало </w:t>
            </w:r>
            <w:proofErr w:type="spellStart"/>
            <w:r w:rsidRPr="007B4CCD">
              <w:t>людеи</w:t>
            </w:r>
            <w:proofErr w:type="spellEnd"/>
            <w:r w:rsidRPr="007B4CCD">
              <w:t>̆ посещает его</w:t>
            </w:r>
          </w:p>
        </w:tc>
      </w:tr>
      <w:tr w:rsidR="007B4CCD" w:rsidRPr="007B4CCD" w14:paraId="2DD64736" w14:textId="77777777" w:rsidTr="00B24D85">
        <w:trPr>
          <w:trHeight w:val="312"/>
        </w:trPr>
        <w:tc>
          <w:tcPr>
            <w:tcW w:w="709" w:type="dxa"/>
          </w:tcPr>
          <w:p w14:paraId="2E29B243" w14:textId="77777777" w:rsidR="007B4CCD" w:rsidRPr="007B4CCD" w:rsidRDefault="007B4CCD" w:rsidP="006312E3">
            <w:pPr>
              <w:jc w:val="both"/>
            </w:pPr>
            <w:r w:rsidRPr="007B4CCD">
              <w:t>4.</w:t>
            </w:r>
          </w:p>
        </w:tc>
        <w:tc>
          <w:tcPr>
            <w:tcW w:w="7938" w:type="dxa"/>
          </w:tcPr>
          <w:p w14:paraId="10A8912E" w14:textId="77777777" w:rsidR="007B4CCD" w:rsidRPr="007B4CCD" w:rsidRDefault="007B4CCD" w:rsidP="006312E3">
            <w:pPr>
              <w:jc w:val="both"/>
            </w:pPr>
            <w:r w:rsidRPr="007B4CCD">
              <w:t xml:space="preserve">Общая </w:t>
            </w:r>
            <w:proofErr w:type="spellStart"/>
            <w:r w:rsidRPr="007B4CCD">
              <w:t>замусоренность</w:t>
            </w:r>
            <w:proofErr w:type="spellEnd"/>
            <w:r w:rsidRPr="007B4CCD">
              <w:t xml:space="preserve"> территории</w:t>
            </w:r>
          </w:p>
        </w:tc>
      </w:tr>
      <w:tr w:rsidR="007B4CCD" w:rsidRPr="007B4CCD" w14:paraId="41068B03" w14:textId="77777777" w:rsidTr="00B24D85">
        <w:trPr>
          <w:trHeight w:val="337"/>
        </w:trPr>
        <w:tc>
          <w:tcPr>
            <w:tcW w:w="709" w:type="dxa"/>
          </w:tcPr>
          <w:p w14:paraId="1076B09F" w14:textId="77777777" w:rsidR="007B4CCD" w:rsidRPr="007B4CCD" w:rsidRDefault="007B4CCD" w:rsidP="006312E3">
            <w:pPr>
              <w:jc w:val="both"/>
            </w:pPr>
            <w:r w:rsidRPr="007B4CCD">
              <w:t>5.</w:t>
            </w:r>
          </w:p>
        </w:tc>
        <w:tc>
          <w:tcPr>
            <w:tcW w:w="7938" w:type="dxa"/>
          </w:tcPr>
          <w:p w14:paraId="34627A9C" w14:textId="77777777" w:rsidR="007B4CCD" w:rsidRPr="007B4CCD" w:rsidRDefault="007B4CCD" w:rsidP="006312E3">
            <w:pPr>
              <w:jc w:val="both"/>
            </w:pPr>
            <w:r w:rsidRPr="007B4CCD">
              <w:t>Отсутствие мест для проведения досуга</w:t>
            </w:r>
          </w:p>
        </w:tc>
      </w:tr>
      <w:tr w:rsidR="007B4CCD" w:rsidRPr="007B4CCD" w14:paraId="6B170E1A" w14:textId="77777777" w:rsidTr="00B24D85">
        <w:trPr>
          <w:trHeight w:val="519"/>
        </w:trPr>
        <w:tc>
          <w:tcPr>
            <w:tcW w:w="709" w:type="dxa"/>
          </w:tcPr>
          <w:p w14:paraId="330FD1D9" w14:textId="77777777" w:rsidR="007B4CCD" w:rsidRPr="007B4CCD" w:rsidRDefault="007B4CCD" w:rsidP="006312E3">
            <w:pPr>
              <w:jc w:val="both"/>
            </w:pPr>
            <w:r w:rsidRPr="007B4CCD">
              <w:t>6.</w:t>
            </w:r>
          </w:p>
        </w:tc>
        <w:tc>
          <w:tcPr>
            <w:tcW w:w="7938" w:type="dxa"/>
          </w:tcPr>
          <w:p w14:paraId="00F250EC" w14:textId="77777777" w:rsidR="007B4CCD" w:rsidRPr="007B4CCD" w:rsidRDefault="007B4CCD" w:rsidP="006312E3">
            <w:pPr>
              <w:jc w:val="both"/>
            </w:pPr>
            <w:r w:rsidRPr="007B4CCD">
              <w:t>Отсутствие благоустройства, малых архитектурных форм, покрытий</w:t>
            </w:r>
          </w:p>
        </w:tc>
      </w:tr>
    </w:tbl>
    <w:p w14:paraId="6E84E744" w14:textId="77777777" w:rsidR="007B4CCD" w:rsidRPr="007B4CCD" w:rsidRDefault="007B4CCD" w:rsidP="006312E3">
      <w:pPr>
        <w:jc w:val="both"/>
      </w:pPr>
      <w:r w:rsidRPr="007B4CCD">
        <w:tab/>
      </w:r>
    </w:p>
    <w:p w14:paraId="7BA90FC4" w14:textId="77777777" w:rsidR="007B4CCD" w:rsidRPr="007B4CCD" w:rsidRDefault="007B4CCD" w:rsidP="006312E3">
      <w:pPr>
        <w:jc w:val="both"/>
      </w:pPr>
      <w:r w:rsidRPr="007B4CCD">
        <w:t>Возможности, которые позволили реализовать практику:</w:t>
      </w:r>
    </w:p>
    <w:tbl>
      <w:tblPr>
        <w:tblStyle w:val="a5"/>
        <w:tblW w:w="8647" w:type="dxa"/>
        <w:tblInd w:w="704" w:type="dxa"/>
        <w:tblLook w:val="04A0" w:firstRow="1" w:lastRow="0" w:firstColumn="1" w:lastColumn="0" w:noHBand="0" w:noVBand="1"/>
      </w:tblPr>
      <w:tblGrid>
        <w:gridCol w:w="709"/>
        <w:gridCol w:w="7938"/>
      </w:tblGrid>
      <w:tr w:rsidR="007B4CCD" w:rsidRPr="007B4CCD" w14:paraId="167E900C" w14:textId="77777777" w:rsidTr="00B24D85">
        <w:tc>
          <w:tcPr>
            <w:tcW w:w="709" w:type="dxa"/>
          </w:tcPr>
          <w:p w14:paraId="1FCEB9FB" w14:textId="77777777" w:rsidR="007B4CCD" w:rsidRPr="007B4CCD" w:rsidRDefault="007B4CCD" w:rsidP="006312E3">
            <w:pPr>
              <w:jc w:val="both"/>
              <w:rPr>
                <w:b/>
              </w:rPr>
            </w:pPr>
            <w:r w:rsidRPr="007B4CCD">
              <w:rPr>
                <w:b/>
              </w:rPr>
              <w:t>№</w:t>
            </w:r>
          </w:p>
        </w:tc>
        <w:tc>
          <w:tcPr>
            <w:tcW w:w="7938" w:type="dxa"/>
          </w:tcPr>
          <w:p w14:paraId="58C19BB0" w14:textId="77777777" w:rsidR="007B4CCD" w:rsidRPr="007B4CCD" w:rsidRDefault="007B4CCD" w:rsidP="006312E3">
            <w:pPr>
              <w:jc w:val="both"/>
              <w:rPr>
                <w:b/>
              </w:rPr>
            </w:pPr>
            <w:r w:rsidRPr="007B4CCD">
              <w:rPr>
                <w:b/>
              </w:rPr>
              <w:t>Описание возможности</w:t>
            </w:r>
          </w:p>
        </w:tc>
      </w:tr>
      <w:tr w:rsidR="007B4CCD" w:rsidRPr="007B4CCD" w14:paraId="7170C327" w14:textId="77777777" w:rsidTr="00B24D85">
        <w:tc>
          <w:tcPr>
            <w:tcW w:w="709" w:type="dxa"/>
          </w:tcPr>
          <w:p w14:paraId="1068DF6C" w14:textId="77777777" w:rsidR="007B4CCD" w:rsidRPr="007B4CCD" w:rsidRDefault="007B4CCD" w:rsidP="006312E3">
            <w:pPr>
              <w:jc w:val="both"/>
            </w:pPr>
            <w:r w:rsidRPr="007B4CCD">
              <w:t>1.</w:t>
            </w:r>
          </w:p>
        </w:tc>
        <w:tc>
          <w:tcPr>
            <w:tcW w:w="7938" w:type="dxa"/>
          </w:tcPr>
          <w:p w14:paraId="224FFB84" w14:textId="77777777" w:rsidR="007B4CCD" w:rsidRPr="007B4CCD" w:rsidRDefault="007B4CCD" w:rsidP="006312E3">
            <w:pPr>
              <w:jc w:val="both"/>
            </w:pPr>
            <w:r w:rsidRPr="007B4CCD">
              <w:t>Республиканская программа развития общественных пространств в Республике Татарстан (строительство и реконструкция парков, скверов, набережных, общественных зон)</w:t>
            </w:r>
          </w:p>
        </w:tc>
      </w:tr>
      <w:tr w:rsidR="007B4CCD" w:rsidRPr="007B4CCD" w14:paraId="738FE2A9" w14:textId="77777777" w:rsidTr="00B24D85">
        <w:trPr>
          <w:trHeight w:val="435"/>
        </w:trPr>
        <w:tc>
          <w:tcPr>
            <w:tcW w:w="709" w:type="dxa"/>
          </w:tcPr>
          <w:p w14:paraId="0DFBA4F5" w14:textId="77777777" w:rsidR="007B4CCD" w:rsidRPr="007B4CCD" w:rsidRDefault="007B4CCD" w:rsidP="006312E3">
            <w:pPr>
              <w:jc w:val="both"/>
            </w:pPr>
            <w:r w:rsidRPr="007B4CCD">
              <w:t>2.</w:t>
            </w:r>
          </w:p>
        </w:tc>
        <w:tc>
          <w:tcPr>
            <w:tcW w:w="7938" w:type="dxa"/>
          </w:tcPr>
          <w:p w14:paraId="09F4132A" w14:textId="77777777" w:rsidR="007B4CCD" w:rsidRPr="007B4CCD" w:rsidRDefault="007B4CCD" w:rsidP="006312E3">
            <w:pPr>
              <w:jc w:val="both"/>
            </w:pPr>
            <w:r w:rsidRPr="007B4CCD">
              <w:t>Спонсорская помощь ПАО «Татнефть»</w:t>
            </w:r>
          </w:p>
        </w:tc>
      </w:tr>
    </w:tbl>
    <w:p w14:paraId="71F75445" w14:textId="77777777" w:rsidR="007B4CCD" w:rsidRPr="007B4CCD" w:rsidRDefault="007B4CCD" w:rsidP="006312E3">
      <w:pPr>
        <w:jc w:val="both"/>
      </w:pPr>
    </w:p>
    <w:p w14:paraId="3868C40B" w14:textId="77777777" w:rsidR="007B4CCD" w:rsidRPr="007B4CCD" w:rsidRDefault="007B4CCD" w:rsidP="006312E3">
      <w:pPr>
        <w:numPr>
          <w:ilvl w:val="0"/>
          <w:numId w:val="34"/>
        </w:numPr>
        <w:jc w:val="both"/>
      </w:pPr>
      <w:r w:rsidRPr="007B4CCD">
        <w:t>Результаты проекта (что было достигнуто) – по возможности в измеримых величинах</w:t>
      </w:r>
    </w:p>
    <w:tbl>
      <w:tblPr>
        <w:tblStyle w:val="a5"/>
        <w:tblW w:w="0" w:type="auto"/>
        <w:tblInd w:w="720" w:type="dxa"/>
        <w:tblLook w:val="04A0" w:firstRow="1" w:lastRow="0" w:firstColumn="1" w:lastColumn="0" w:noHBand="0" w:noVBand="1"/>
      </w:tblPr>
      <w:tblGrid>
        <w:gridCol w:w="693"/>
        <w:gridCol w:w="5241"/>
        <w:gridCol w:w="2685"/>
      </w:tblGrid>
      <w:tr w:rsidR="007B4CCD" w:rsidRPr="007B4CCD" w14:paraId="5DCF98EB" w14:textId="77777777" w:rsidTr="007822C4">
        <w:tc>
          <w:tcPr>
            <w:tcW w:w="693" w:type="dxa"/>
          </w:tcPr>
          <w:p w14:paraId="26359FE8" w14:textId="77777777" w:rsidR="007B4CCD" w:rsidRPr="007B4CCD" w:rsidRDefault="007B4CCD" w:rsidP="006312E3">
            <w:pPr>
              <w:jc w:val="both"/>
              <w:rPr>
                <w:b/>
              </w:rPr>
            </w:pPr>
            <w:r w:rsidRPr="007B4CCD">
              <w:rPr>
                <w:b/>
              </w:rPr>
              <w:t>№</w:t>
            </w:r>
          </w:p>
        </w:tc>
        <w:tc>
          <w:tcPr>
            <w:tcW w:w="5241" w:type="dxa"/>
          </w:tcPr>
          <w:p w14:paraId="72444CD0" w14:textId="77777777" w:rsidR="007B4CCD" w:rsidRPr="007B4CCD" w:rsidRDefault="007B4CCD" w:rsidP="006312E3">
            <w:pPr>
              <w:jc w:val="both"/>
              <w:rPr>
                <w:b/>
              </w:rPr>
            </w:pPr>
            <w:r w:rsidRPr="007B4CCD">
              <w:rPr>
                <w:b/>
              </w:rPr>
              <w:t>Показатель, единица измерения</w:t>
            </w:r>
          </w:p>
        </w:tc>
        <w:tc>
          <w:tcPr>
            <w:tcW w:w="2685" w:type="dxa"/>
          </w:tcPr>
          <w:p w14:paraId="4143B6FB" w14:textId="77777777" w:rsidR="007B4CCD" w:rsidRPr="007B4CCD" w:rsidRDefault="007B4CCD" w:rsidP="006312E3">
            <w:pPr>
              <w:jc w:val="both"/>
              <w:rPr>
                <w:b/>
              </w:rPr>
            </w:pPr>
            <w:r w:rsidRPr="007B4CCD">
              <w:rPr>
                <w:b/>
              </w:rPr>
              <w:t>Значение показателя</w:t>
            </w:r>
          </w:p>
        </w:tc>
      </w:tr>
      <w:tr w:rsidR="007B4CCD" w:rsidRPr="007B4CCD" w14:paraId="482E302C" w14:textId="77777777" w:rsidTr="007822C4">
        <w:tc>
          <w:tcPr>
            <w:tcW w:w="693" w:type="dxa"/>
          </w:tcPr>
          <w:p w14:paraId="002A5221" w14:textId="77777777" w:rsidR="007B4CCD" w:rsidRPr="007B4CCD" w:rsidRDefault="007B4CCD" w:rsidP="006312E3">
            <w:pPr>
              <w:jc w:val="both"/>
            </w:pPr>
            <w:r w:rsidRPr="007B4CCD">
              <w:t>1.</w:t>
            </w:r>
          </w:p>
        </w:tc>
        <w:tc>
          <w:tcPr>
            <w:tcW w:w="5241" w:type="dxa"/>
          </w:tcPr>
          <w:p w14:paraId="729D7EE6" w14:textId="77777777" w:rsidR="007B4CCD" w:rsidRPr="007B4CCD" w:rsidRDefault="007B4CCD" w:rsidP="006312E3">
            <w:pPr>
              <w:jc w:val="both"/>
            </w:pPr>
            <w:r w:rsidRPr="007B4CCD">
              <w:t>Площадь благоустроенной территории</w:t>
            </w:r>
          </w:p>
        </w:tc>
        <w:tc>
          <w:tcPr>
            <w:tcW w:w="2685" w:type="dxa"/>
          </w:tcPr>
          <w:p w14:paraId="1F1A1F44" w14:textId="77777777" w:rsidR="007B4CCD" w:rsidRPr="007B4CCD" w:rsidRDefault="007B4CCD" w:rsidP="006312E3">
            <w:pPr>
              <w:jc w:val="both"/>
            </w:pPr>
            <w:r w:rsidRPr="007B4CCD">
              <w:t xml:space="preserve">41,20 га </w:t>
            </w:r>
          </w:p>
        </w:tc>
      </w:tr>
      <w:tr w:rsidR="007B4CCD" w:rsidRPr="007B4CCD" w14:paraId="07EAC189" w14:textId="77777777" w:rsidTr="007822C4">
        <w:tc>
          <w:tcPr>
            <w:tcW w:w="693" w:type="dxa"/>
          </w:tcPr>
          <w:p w14:paraId="2EFAD1DD" w14:textId="77777777" w:rsidR="007B4CCD" w:rsidRPr="007B4CCD" w:rsidRDefault="007B4CCD" w:rsidP="006312E3">
            <w:pPr>
              <w:jc w:val="both"/>
            </w:pPr>
            <w:r w:rsidRPr="007B4CCD">
              <w:t>2.</w:t>
            </w:r>
          </w:p>
        </w:tc>
        <w:tc>
          <w:tcPr>
            <w:tcW w:w="5241" w:type="dxa"/>
          </w:tcPr>
          <w:p w14:paraId="6751E8DE" w14:textId="77777777" w:rsidR="007B4CCD" w:rsidRPr="007B4CCD" w:rsidRDefault="007B4CCD" w:rsidP="006312E3">
            <w:pPr>
              <w:jc w:val="both"/>
            </w:pPr>
            <w:r w:rsidRPr="007B4CCD">
              <w:t>Площадь проектируемой территории 1й очереди</w:t>
            </w:r>
          </w:p>
        </w:tc>
        <w:tc>
          <w:tcPr>
            <w:tcW w:w="2685" w:type="dxa"/>
          </w:tcPr>
          <w:p w14:paraId="4C5F87D5" w14:textId="77777777" w:rsidR="007B4CCD" w:rsidRPr="007B4CCD" w:rsidRDefault="007B4CCD" w:rsidP="006312E3">
            <w:pPr>
              <w:jc w:val="both"/>
            </w:pPr>
            <w:r w:rsidRPr="007B4CCD">
              <w:t>21,60 га</w:t>
            </w:r>
          </w:p>
        </w:tc>
      </w:tr>
      <w:tr w:rsidR="007B4CCD" w:rsidRPr="007B4CCD" w14:paraId="60A9F017" w14:textId="77777777" w:rsidTr="007822C4">
        <w:tc>
          <w:tcPr>
            <w:tcW w:w="693" w:type="dxa"/>
          </w:tcPr>
          <w:p w14:paraId="540F5F5D" w14:textId="77777777" w:rsidR="007B4CCD" w:rsidRPr="007B4CCD" w:rsidRDefault="007B4CCD" w:rsidP="006312E3">
            <w:pPr>
              <w:jc w:val="both"/>
            </w:pPr>
            <w:r w:rsidRPr="007B4CCD">
              <w:t>3.</w:t>
            </w:r>
          </w:p>
        </w:tc>
        <w:tc>
          <w:tcPr>
            <w:tcW w:w="5241" w:type="dxa"/>
          </w:tcPr>
          <w:p w14:paraId="6CCA4E45" w14:textId="77777777" w:rsidR="007B4CCD" w:rsidRPr="007B4CCD" w:rsidRDefault="007B4CCD" w:rsidP="006312E3">
            <w:pPr>
              <w:jc w:val="both"/>
            </w:pPr>
            <w:r w:rsidRPr="007B4CCD">
              <w:t>Площадь озеленения</w:t>
            </w:r>
          </w:p>
        </w:tc>
        <w:tc>
          <w:tcPr>
            <w:tcW w:w="2685" w:type="dxa"/>
          </w:tcPr>
          <w:p w14:paraId="2829A4F4" w14:textId="77777777" w:rsidR="007B4CCD" w:rsidRPr="007B4CCD" w:rsidRDefault="007B4CCD" w:rsidP="006312E3">
            <w:pPr>
              <w:jc w:val="both"/>
            </w:pPr>
            <w:r w:rsidRPr="007B4CCD">
              <w:t>13,7 га</w:t>
            </w:r>
          </w:p>
        </w:tc>
      </w:tr>
      <w:tr w:rsidR="007B4CCD" w:rsidRPr="007B4CCD" w14:paraId="0CC1E725" w14:textId="77777777" w:rsidTr="007822C4">
        <w:tc>
          <w:tcPr>
            <w:tcW w:w="693" w:type="dxa"/>
          </w:tcPr>
          <w:p w14:paraId="726C9F2F" w14:textId="77777777" w:rsidR="007B4CCD" w:rsidRPr="007B4CCD" w:rsidRDefault="007B4CCD" w:rsidP="006312E3">
            <w:pPr>
              <w:jc w:val="both"/>
            </w:pPr>
            <w:r w:rsidRPr="007B4CCD">
              <w:t>4.</w:t>
            </w:r>
          </w:p>
        </w:tc>
        <w:tc>
          <w:tcPr>
            <w:tcW w:w="5241" w:type="dxa"/>
          </w:tcPr>
          <w:p w14:paraId="4C23BF71" w14:textId="77777777" w:rsidR="007B4CCD" w:rsidRPr="007B4CCD" w:rsidRDefault="007B4CCD" w:rsidP="006312E3">
            <w:pPr>
              <w:jc w:val="both"/>
            </w:pPr>
            <w:r w:rsidRPr="007B4CCD">
              <w:t>Площадь застройки</w:t>
            </w:r>
          </w:p>
        </w:tc>
        <w:tc>
          <w:tcPr>
            <w:tcW w:w="2685" w:type="dxa"/>
          </w:tcPr>
          <w:p w14:paraId="12742526" w14:textId="77777777" w:rsidR="007B4CCD" w:rsidRPr="007B4CCD" w:rsidRDefault="007B4CCD" w:rsidP="006312E3">
            <w:pPr>
              <w:jc w:val="both"/>
            </w:pPr>
            <w:r w:rsidRPr="007B4CCD">
              <w:t>1496 м2</w:t>
            </w:r>
          </w:p>
        </w:tc>
      </w:tr>
      <w:tr w:rsidR="007B4CCD" w:rsidRPr="007B4CCD" w14:paraId="08288182" w14:textId="77777777" w:rsidTr="007822C4">
        <w:trPr>
          <w:trHeight w:val="379"/>
        </w:trPr>
        <w:tc>
          <w:tcPr>
            <w:tcW w:w="693" w:type="dxa"/>
          </w:tcPr>
          <w:p w14:paraId="05CD1CBC" w14:textId="77777777" w:rsidR="007B4CCD" w:rsidRPr="007B4CCD" w:rsidRDefault="007B4CCD" w:rsidP="006312E3">
            <w:pPr>
              <w:jc w:val="both"/>
            </w:pPr>
            <w:r w:rsidRPr="007B4CCD">
              <w:t>5.</w:t>
            </w:r>
          </w:p>
        </w:tc>
        <w:tc>
          <w:tcPr>
            <w:tcW w:w="5241" w:type="dxa"/>
          </w:tcPr>
          <w:p w14:paraId="28D404CE" w14:textId="77777777" w:rsidR="007B4CCD" w:rsidRPr="007B4CCD" w:rsidRDefault="007B4CCD" w:rsidP="006312E3">
            <w:pPr>
              <w:jc w:val="both"/>
            </w:pPr>
            <w:r w:rsidRPr="007B4CCD">
              <w:t>Площадь покрытия (брусчатка)</w:t>
            </w:r>
          </w:p>
        </w:tc>
        <w:tc>
          <w:tcPr>
            <w:tcW w:w="2685" w:type="dxa"/>
          </w:tcPr>
          <w:p w14:paraId="68C928A0" w14:textId="77777777" w:rsidR="007B4CCD" w:rsidRPr="007B4CCD" w:rsidRDefault="007B4CCD" w:rsidP="006312E3">
            <w:pPr>
              <w:jc w:val="both"/>
            </w:pPr>
            <w:r w:rsidRPr="007B4CCD">
              <w:t>19028 м2</w:t>
            </w:r>
          </w:p>
        </w:tc>
      </w:tr>
      <w:tr w:rsidR="007B4CCD" w:rsidRPr="007B4CCD" w14:paraId="216D4038" w14:textId="77777777" w:rsidTr="007822C4">
        <w:trPr>
          <w:trHeight w:val="379"/>
        </w:trPr>
        <w:tc>
          <w:tcPr>
            <w:tcW w:w="693" w:type="dxa"/>
          </w:tcPr>
          <w:p w14:paraId="14FD039D" w14:textId="77777777" w:rsidR="007B4CCD" w:rsidRPr="007B4CCD" w:rsidRDefault="007B4CCD" w:rsidP="006312E3">
            <w:pPr>
              <w:jc w:val="both"/>
            </w:pPr>
            <w:r w:rsidRPr="007B4CCD">
              <w:t>6.</w:t>
            </w:r>
          </w:p>
        </w:tc>
        <w:tc>
          <w:tcPr>
            <w:tcW w:w="5241" w:type="dxa"/>
          </w:tcPr>
          <w:p w14:paraId="49805808" w14:textId="77777777" w:rsidR="007B4CCD" w:rsidRPr="007B4CCD" w:rsidRDefault="007B4CCD" w:rsidP="006312E3">
            <w:pPr>
              <w:jc w:val="both"/>
            </w:pPr>
            <w:r w:rsidRPr="007B4CCD">
              <w:t>Площадь покрытия резиновой крошкой (велодорожка)</w:t>
            </w:r>
          </w:p>
        </w:tc>
        <w:tc>
          <w:tcPr>
            <w:tcW w:w="2685" w:type="dxa"/>
          </w:tcPr>
          <w:p w14:paraId="5BBDF502" w14:textId="77777777" w:rsidR="007B4CCD" w:rsidRPr="007B4CCD" w:rsidRDefault="007B4CCD" w:rsidP="006312E3">
            <w:pPr>
              <w:jc w:val="both"/>
            </w:pPr>
            <w:r w:rsidRPr="007B4CCD">
              <w:t>2079 м2</w:t>
            </w:r>
          </w:p>
        </w:tc>
      </w:tr>
      <w:tr w:rsidR="007B4CCD" w:rsidRPr="007B4CCD" w14:paraId="15FEE23F" w14:textId="77777777" w:rsidTr="007822C4">
        <w:trPr>
          <w:trHeight w:val="589"/>
        </w:trPr>
        <w:tc>
          <w:tcPr>
            <w:tcW w:w="693" w:type="dxa"/>
          </w:tcPr>
          <w:p w14:paraId="77456CCC" w14:textId="77777777" w:rsidR="007B4CCD" w:rsidRPr="007B4CCD" w:rsidRDefault="007B4CCD" w:rsidP="006312E3">
            <w:pPr>
              <w:jc w:val="both"/>
            </w:pPr>
            <w:r w:rsidRPr="007B4CCD">
              <w:t>7.</w:t>
            </w:r>
          </w:p>
        </w:tc>
        <w:tc>
          <w:tcPr>
            <w:tcW w:w="5241" w:type="dxa"/>
          </w:tcPr>
          <w:p w14:paraId="3D6BC0C0" w14:textId="77777777" w:rsidR="007B4CCD" w:rsidRPr="007B4CCD" w:rsidRDefault="007B4CCD" w:rsidP="006312E3">
            <w:pPr>
              <w:jc w:val="both"/>
            </w:pPr>
            <w:r w:rsidRPr="007B4CCD">
              <w:t>Площадь покрытия каучуковой крошкой</w:t>
            </w:r>
          </w:p>
          <w:p w14:paraId="69CE5C4A" w14:textId="77777777" w:rsidR="007B4CCD" w:rsidRPr="007B4CCD" w:rsidRDefault="007B4CCD" w:rsidP="006312E3">
            <w:pPr>
              <w:jc w:val="both"/>
            </w:pPr>
            <w:r w:rsidRPr="007B4CCD">
              <w:t>(детская площадка и спрей-парк)</w:t>
            </w:r>
          </w:p>
        </w:tc>
        <w:tc>
          <w:tcPr>
            <w:tcW w:w="2685" w:type="dxa"/>
          </w:tcPr>
          <w:p w14:paraId="2CB77B38" w14:textId="77777777" w:rsidR="007B4CCD" w:rsidRPr="007B4CCD" w:rsidRDefault="007B4CCD" w:rsidP="006312E3">
            <w:pPr>
              <w:jc w:val="both"/>
            </w:pPr>
            <w:r w:rsidRPr="007B4CCD">
              <w:t>3712 м2</w:t>
            </w:r>
          </w:p>
        </w:tc>
      </w:tr>
      <w:tr w:rsidR="007B4CCD" w:rsidRPr="007B4CCD" w14:paraId="0489E712" w14:textId="77777777" w:rsidTr="007822C4">
        <w:trPr>
          <w:trHeight w:val="575"/>
        </w:trPr>
        <w:tc>
          <w:tcPr>
            <w:tcW w:w="693" w:type="dxa"/>
          </w:tcPr>
          <w:p w14:paraId="6E3A48A0" w14:textId="77777777" w:rsidR="007B4CCD" w:rsidRPr="007B4CCD" w:rsidRDefault="007B4CCD" w:rsidP="006312E3">
            <w:pPr>
              <w:jc w:val="both"/>
            </w:pPr>
            <w:r w:rsidRPr="007B4CCD">
              <w:t>8.</w:t>
            </w:r>
          </w:p>
        </w:tc>
        <w:tc>
          <w:tcPr>
            <w:tcW w:w="5241" w:type="dxa"/>
          </w:tcPr>
          <w:p w14:paraId="4D0115BD" w14:textId="77777777" w:rsidR="007B4CCD" w:rsidRPr="007B4CCD" w:rsidRDefault="007B4CCD" w:rsidP="006312E3">
            <w:pPr>
              <w:jc w:val="both"/>
            </w:pPr>
            <w:r w:rsidRPr="007B4CCD">
              <w:t>Площадь покрытия (а/бетон. покрытие большого велосипедного кольца)</w:t>
            </w:r>
          </w:p>
        </w:tc>
        <w:tc>
          <w:tcPr>
            <w:tcW w:w="2685" w:type="dxa"/>
          </w:tcPr>
          <w:p w14:paraId="3DABD7FD" w14:textId="77777777" w:rsidR="007B4CCD" w:rsidRPr="007B4CCD" w:rsidRDefault="007B4CCD" w:rsidP="006312E3">
            <w:pPr>
              <w:jc w:val="both"/>
            </w:pPr>
            <w:r w:rsidRPr="007B4CCD">
              <w:t>5540 м2</w:t>
            </w:r>
          </w:p>
        </w:tc>
      </w:tr>
      <w:tr w:rsidR="007B4CCD" w:rsidRPr="007B4CCD" w14:paraId="653FCB7B" w14:textId="77777777" w:rsidTr="007822C4">
        <w:trPr>
          <w:trHeight w:val="463"/>
        </w:trPr>
        <w:tc>
          <w:tcPr>
            <w:tcW w:w="693" w:type="dxa"/>
          </w:tcPr>
          <w:p w14:paraId="39724F11" w14:textId="77777777" w:rsidR="007B4CCD" w:rsidRPr="007B4CCD" w:rsidRDefault="007B4CCD" w:rsidP="006312E3">
            <w:pPr>
              <w:jc w:val="both"/>
            </w:pPr>
            <w:r w:rsidRPr="007B4CCD">
              <w:t>9.</w:t>
            </w:r>
          </w:p>
        </w:tc>
        <w:tc>
          <w:tcPr>
            <w:tcW w:w="5241" w:type="dxa"/>
          </w:tcPr>
          <w:p w14:paraId="71501B7C" w14:textId="77777777" w:rsidR="007B4CCD" w:rsidRPr="007B4CCD" w:rsidRDefault="007B4CCD" w:rsidP="006312E3">
            <w:pPr>
              <w:jc w:val="both"/>
            </w:pPr>
            <w:r w:rsidRPr="007B4CCD">
              <w:t>Площадь покрытия (деревянные дорожки)</w:t>
            </w:r>
          </w:p>
        </w:tc>
        <w:tc>
          <w:tcPr>
            <w:tcW w:w="2685" w:type="dxa"/>
          </w:tcPr>
          <w:p w14:paraId="293B5BDC" w14:textId="77777777" w:rsidR="007B4CCD" w:rsidRPr="007B4CCD" w:rsidRDefault="007B4CCD" w:rsidP="006312E3">
            <w:pPr>
              <w:jc w:val="both"/>
            </w:pPr>
            <w:r w:rsidRPr="007B4CCD">
              <w:t>1116 м2</w:t>
            </w:r>
          </w:p>
        </w:tc>
      </w:tr>
      <w:tr w:rsidR="007B4CCD" w:rsidRPr="007B4CCD" w14:paraId="645A561A" w14:textId="77777777" w:rsidTr="007822C4">
        <w:trPr>
          <w:trHeight w:val="281"/>
        </w:trPr>
        <w:tc>
          <w:tcPr>
            <w:tcW w:w="693" w:type="dxa"/>
          </w:tcPr>
          <w:p w14:paraId="5B6E0F3D" w14:textId="77777777" w:rsidR="007B4CCD" w:rsidRPr="007B4CCD" w:rsidRDefault="007B4CCD" w:rsidP="006312E3">
            <w:pPr>
              <w:jc w:val="both"/>
            </w:pPr>
            <w:r w:rsidRPr="007B4CCD">
              <w:t>10.</w:t>
            </w:r>
          </w:p>
        </w:tc>
        <w:tc>
          <w:tcPr>
            <w:tcW w:w="5241" w:type="dxa"/>
          </w:tcPr>
          <w:p w14:paraId="284B8408" w14:textId="77777777" w:rsidR="007B4CCD" w:rsidRPr="007B4CCD" w:rsidRDefault="007B4CCD" w:rsidP="006312E3">
            <w:pPr>
              <w:jc w:val="both"/>
            </w:pPr>
            <w:r w:rsidRPr="007B4CCD">
              <w:t>Площадь покрытия искусственным газоном</w:t>
            </w:r>
          </w:p>
        </w:tc>
        <w:tc>
          <w:tcPr>
            <w:tcW w:w="2685" w:type="dxa"/>
          </w:tcPr>
          <w:p w14:paraId="7414FDD2" w14:textId="77777777" w:rsidR="007B4CCD" w:rsidRPr="007B4CCD" w:rsidRDefault="007B4CCD" w:rsidP="006312E3">
            <w:pPr>
              <w:jc w:val="both"/>
            </w:pPr>
            <w:r w:rsidRPr="007B4CCD">
              <w:t>980 м2</w:t>
            </w:r>
          </w:p>
        </w:tc>
      </w:tr>
      <w:tr w:rsidR="007B4CCD" w:rsidRPr="007B4CCD" w14:paraId="3DE9C86C" w14:textId="77777777" w:rsidTr="007822C4">
        <w:trPr>
          <w:trHeight w:val="421"/>
        </w:trPr>
        <w:tc>
          <w:tcPr>
            <w:tcW w:w="693" w:type="dxa"/>
          </w:tcPr>
          <w:p w14:paraId="78A6042D" w14:textId="77777777" w:rsidR="007B4CCD" w:rsidRPr="007B4CCD" w:rsidRDefault="007B4CCD" w:rsidP="006312E3">
            <w:pPr>
              <w:jc w:val="both"/>
            </w:pPr>
            <w:r w:rsidRPr="007B4CCD">
              <w:lastRenderedPageBreak/>
              <w:t>11.</w:t>
            </w:r>
          </w:p>
        </w:tc>
        <w:tc>
          <w:tcPr>
            <w:tcW w:w="5241" w:type="dxa"/>
          </w:tcPr>
          <w:p w14:paraId="13FB1F4C" w14:textId="77777777" w:rsidR="007B4CCD" w:rsidRPr="007B4CCD" w:rsidRDefault="007B4CCD" w:rsidP="006312E3">
            <w:pPr>
              <w:jc w:val="both"/>
            </w:pPr>
            <w:r w:rsidRPr="007B4CCD">
              <w:t xml:space="preserve">Количество установленных опор освещения </w:t>
            </w:r>
          </w:p>
        </w:tc>
        <w:tc>
          <w:tcPr>
            <w:tcW w:w="2685" w:type="dxa"/>
          </w:tcPr>
          <w:p w14:paraId="23EC5E48" w14:textId="77777777" w:rsidR="007B4CCD" w:rsidRPr="007B4CCD" w:rsidRDefault="007B4CCD" w:rsidP="006312E3">
            <w:pPr>
              <w:jc w:val="both"/>
            </w:pPr>
            <w:r w:rsidRPr="007B4CCD">
              <w:t>449 шт.</w:t>
            </w:r>
          </w:p>
        </w:tc>
      </w:tr>
      <w:tr w:rsidR="007B4CCD" w:rsidRPr="007B4CCD" w14:paraId="58A62622" w14:textId="77777777" w:rsidTr="007822C4">
        <w:trPr>
          <w:trHeight w:val="281"/>
        </w:trPr>
        <w:tc>
          <w:tcPr>
            <w:tcW w:w="693" w:type="dxa"/>
          </w:tcPr>
          <w:p w14:paraId="4CBAB006" w14:textId="77777777" w:rsidR="007B4CCD" w:rsidRPr="007B4CCD" w:rsidRDefault="007B4CCD" w:rsidP="006312E3">
            <w:pPr>
              <w:jc w:val="both"/>
            </w:pPr>
            <w:r w:rsidRPr="007B4CCD">
              <w:t>12.</w:t>
            </w:r>
          </w:p>
        </w:tc>
        <w:tc>
          <w:tcPr>
            <w:tcW w:w="5241" w:type="dxa"/>
          </w:tcPr>
          <w:p w14:paraId="30FFB963" w14:textId="77777777" w:rsidR="007B4CCD" w:rsidRPr="007B4CCD" w:rsidRDefault="007B4CCD" w:rsidP="006312E3">
            <w:pPr>
              <w:jc w:val="both"/>
            </w:pPr>
            <w:r w:rsidRPr="007B4CCD">
              <w:t>Количество установленных скамеек</w:t>
            </w:r>
          </w:p>
        </w:tc>
        <w:tc>
          <w:tcPr>
            <w:tcW w:w="2685" w:type="dxa"/>
          </w:tcPr>
          <w:p w14:paraId="5D77D152" w14:textId="77777777" w:rsidR="007B4CCD" w:rsidRPr="007B4CCD" w:rsidRDefault="007B4CCD" w:rsidP="006312E3">
            <w:pPr>
              <w:jc w:val="both"/>
            </w:pPr>
            <w:r w:rsidRPr="007B4CCD">
              <w:t>130 шт.</w:t>
            </w:r>
          </w:p>
        </w:tc>
      </w:tr>
      <w:tr w:rsidR="007B4CCD" w:rsidRPr="007B4CCD" w14:paraId="3B8A1C0B" w14:textId="77777777" w:rsidTr="007822C4">
        <w:trPr>
          <w:trHeight w:val="281"/>
        </w:trPr>
        <w:tc>
          <w:tcPr>
            <w:tcW w:w="693" w:type="dxa"/>
          </w:tcPr>
          <w:p w14:paraId="7911BD0A" w14:textId="77777777" w:rsidR="007B4CCD" w:rsidRPr="007B4CCD" w:rsidRDefault="007B4CCD" w:rsidP="006312E3">
            <w:pPr>
              <w:jc w:val="both"/>
            </w:pPr>
            <w:r w:rsidRPr="007B4CCD">
              <w:t>13.</w:t>
            </w:r>
          </w:p>
        </w:tc>
        <w:tc>
          <w:tcPr>
            <w:tcW w:w="5241" w:type="dxa"/>
          </w:tcPr>
          <w:p w14:paraId="388E2EE8" w14:textId="77777777" w:rsidR="007B4CCD" w:rsidRPr="007B4CCD" w:rsidRDefault="007B4CCD" w:rsidP="006312E3">
            <w:pPr>
              <w:jc w:val="both"/>
            </w:pPr>
            <w:r w:rsidRPr="007B4CCD">
              <w:t>Длина проложенного кабеля</w:t>
            </w:r>
          </w:p>
        </w:tc>
        <w:tc>
          <w:tcPr>
            <w:tcW w:w="2685" w:type="dxa"/>
          </w:tcPr>
          <w:p w14:paraId="41AA40F0" w14:textId="77777777" w:rsidR="007B4CCD" w:rsidRPr="007B4CCD" w:rsidRDefault="007B4CCD" w:rsidP="006312E3">
            <w:pPr>
              <w:jc w:val="both"/>
            </w:pPr>
            <w:r w:rsidRPr="007B4CCD">
              <w:t>18 830 м</w:t>
            </w:r>
          </w:p>
        </w:tc>
      </w:tr>
      <w:tr w:rsidR="007B4CCD" w:rsidRPr="007B4CCD" w14:paraId="63A1B1A7" w14:textId="77777777" w:rsidTr="007822C4">
        <w:trPr>
          <w:trHeight w:val="281"/>
        </w:trPr>
        <w:tc>
          <w:tcPr>
            <w:tcW w:w="693" w:type="dxa"/>
          </w:tcPr>
          <w:p w14:paraId="3C629834" w14:textId="77777777" w:rsidR="007B4CCD" w:rsidRPr="007B4CCD" w:rsidRDefault="007B4CCD" w:rsidP="006312E3">
            <w:pPr>
              <w:jc w:val="both"/>
            </w:pPr>
            <w:r w:rsidRPr="007B4CCD">
              <w:t>14.</w:t>
            </w:r>
          </w:p>
        </w:tc>
        <w:tc>
          <w:tcPr>
            <w:tcW w:w="5241" w:type="dxa"/>
          </w:tcPr>
          <w:p w14:paraId="2D75E44D" w14:textId="77777777" w:rsidR="007B4CCD" w:rsidRPr="007B4CCD" w:rsidRDefault="007B4CCD" w:rsidP="006312E3">
            <w:pPr>
              <w:jc w:val="both"/>
            </w:pPr>
            <w:r w:rsidRPr="007B4CCD">
              <w:t>Количество инвестиционных точек (кафе, прокаты)</w:t>
            </w:r>
          </w:p>
        </w:tc>
        <w:tc>
          <w:tcPr>
            <w:tcW w:w="2685" w:type="dxa"/>
          </w:tcPr>
          <w:p w14:paraId="1EC4168C" w14:textId="77777777" w:rsidR="007B4CCD" w:rsidRPr="007B4CCD" w:rsidRDefault="007B4CCD" w:rsidP="006312E3">
            <w:pPr>
              <w:jc w:val="both"/>
            </w:pPr>
            <w:r w:rsidRPr="007B4CCD">
              <w:t>5 шт.</w:t>
            </w:r>
          </w:p>
        </w:tc>
      </w:tr>
    </w:tbl>
    <w:p w14:paraId="4D2947BB" w14:textId="77777777" w:rsidR="007B4CCD" w:rsidRPr="007B4CCD" w:rsidRDefault="007B4CCD" w:rsidP="006312E3">
      <w:pPr>
        <w:jc w:val="both"/>
      </w:pPr>
    </w:p>
    <w:p w14:paraId="43B1B8A2" w14:textId="77777777" w:rsidR="007B4CCD" w:rsidRPr="007B4CCD" w:rsidRDefault="007B4CCD" w:rsidP="006312E3">
      <w:pPr>
        <w:numPr>
          <w:ilvl w:val="0"/>
          <w:numId w:val="34"/>
        </w:numPr>
        <w:jc w:val="both"/>
      </w:pPr>
      <w:r w:rsidRPr="007B4CCD">
        <w:t>Участники проекта внедрения практики</w:t>
      </w:r>
    </w:p>
    <w:tbl>
      <w:tblPr>
        <w:tblStyle w:val="a5"/>
        <w:tblW w:w="0" w:type="auto"/>
        <w:tblInd w:w="720" w:type="dxa"/>
        <w:tblLook w:val="04A0" w:firstRow="1" w:lastRow="0" w:firstColumn="1" w:lastColumn="0" w:noHBand="0" w:noVBand="1"/>
      </w:tblPr>
      <w:tblGrid>
        <w:gridCol w:w="693"/>
        <w:gridCol w:w="3936"/>
        <w:gridCol w:w="3996"/>
      </w:tblGrid>
      <w:tr w:rsidR="007B4CCD" w:rsidRPr="007B4CCD" w14:paraId="7612079C" w14:textId="77777777" w:rsidTr="00B24D85">
        <w:trPr>
          <w:trHeight w:val="939"/>
        </w:trPr>
        <w:tc>
          <w:tcPr>
            <w:tcW w:w="693" w:type="dxa"/>
          </w:tcPr>
          <w:p w14:paraId="140507AE" w14:textId="77777777" w:rsidR="007B4CCD" w:rsidRPr="007B4CCD" w:rsidRDefault="007B4CCD" w:rsidP="006312E3">
            <w:pPr>
              <w:jc w:val="both"/>
              <w:rPr>
                <w:b/>
              </w:rPr>
            </w:pPr>
            <w:r w:rsidRPr="007B4CCD">
              <w:rPr>
                <w:b/>
              </w:rPr>
              <w:t>№</w:t>
            </w:r>
          </w:p>
        </w:tc>
        <w:tc>
          <w:tcPr>
            <w:tcW w:w="3936" w:type="dxa"/>
          </w:tcPr>
          <w:p w14:paraId="2004561C" w14:textId="77777777" w:rsidR="007B4CCD" w:rsidRPr="007B4CCD" w:rsidRDefault="007B4CCD" w:rsidP="006312E3">
            <w:pPr>
              <w:jc w:val="both"/>
              <w:rPr>
                <w:b/>
              </w:rPr>
            </w:pPr>
            <w:r w:rsidRPr="007B4CCD">
              <w:rPr>
                <w:b/>
              </w:rPr>
              <w:t>Участник</w:t>
            </w:r>
          </w:p>
        </w:tc>
        <w:tc>
          <w:tcPr>
            <w:tcW w:w="3996" w:type="dxa"/>
          </w:tcPr>
          <w:p w14:paraId="616836FA" w14:textId="77777777" w:rsidR="007B4CCD" w:rsidRPr="007B4CCD" w:rsidRDefault="007B4CCD" w:rsidP="006312E3">
            <w:pPr>
              <w:jc w:val="both"/>
              <w:rPr>
                <w:b/>
              </w:rPr>
            </w:pPr>
            <w:r w:rsidRPr="007B4CCD">
              <w:rPr>
                <w:b/>
              </w:rPr>
              <w:t>Описание его роли в проекте внедрения практики</w:t>
            </w:r>
          </w:p>
        </w:tc>
      </w:tr>
      <w:tr w:rsidR="007B4CCD" w:rsidRPr="007B4CCD" w14:paraId="4B1CB570" w14:textId="77777777" w:rsidTr="00B24D85">
        <w:trPr>
          <w:trHeight w:val="2379"/>
        </w:trPr>
        <w:tc>
          <w:tcPr>
            <w:tcW w:w="693" w:type="dxa"/>
          </w:tcPr>
          <w:p w14:paraId="2CBAD001" w14:textId="77777777" w:rsidR="007B4CCD" w:rsidRPr="007B4CCD" w:rsidRDefault="007B4CCD" w:rsidP="006312E3">
            <w:pPr>
              <w:jc w:val="both"/>
            </w:pPr>
            <w:r w:rsidRPr="007B4CCD">
              <w:t>1.</w:t>
            </w:r>
          </w:p>
        </w:tc>
        <w:tc>
          <w:tcPr>
            <w:tcW w:w="3936" w:type="dxa"/>
          </w:tcPr>
          <w:p w14:paraId="15CA723C" w14:textId="77777777" w:rsidR="007B4CCD" w:rsidRPr="007B4CCD" w:rsidRDefault="007B4CCD" w:rsidP="006312E3">
            <w:pPr>
              <w:jc w:val="both"/>
            </w:pPr>
            <w:r w:rsidRPr="007B4CCD">
              <w:t>Фишман Наталия Львовна</w:t>
            </w:r>
          </w:p>
        </w:tc>
        <w:tc>
          <w:tcPr>
            <w:tcW w:w="3996" w:type="dxa"/>
          </w:tcPr>
          <w:p w14:paraId="128D204C" w14:textId="77777777" w:rsidR="007B4CCD" w:rsidRPr="007B4CCD" w:rsidRDefault="007B4CCD" w:rsidP="006312E3">
            <w:pPr>
              <w:jc w:val="both"/>
            </w:pPr>
            <w:r w:rsidRPr="007B4CCD">
              <w:t xml:space="preserve">Куратор Программы развития общественных пространств в Республике Татарстан.  Координация действий </w:t>
            </w:r>
            <w:proofErr w:type="spellStart"/>
            <w:r w:rsidRPr="007B4CCD">
              <w:t>миниципалитета</w:t>
            </w:r>
            <w:proofErr w:type="spellEnd"/>
            <w:r w:rsidRPr="007B4CCD">
              <w:t>, достижение договоренности с инвесторами, участие в общественных обсуждениях, утверждение эскизного проекта, контроль реализации проекта.</w:t>
            </w:r>
          </w:p>
        </w:tc>
      </w:tr>
      <w:tr w:rsidR="007B4CCD" w:rsidRPr="007B4CCD" w14:paraId="6C5D1F8A" w14:textId="77777777" w:rsidTr="00B24D85">
        <w:trPr>
          <w:trHeight w:val="449"/>
        </w:trPr>
        <w:tc>
          <w:tcPr>
            <w:tcW w:w="693" w:type="dxa"/>
          </w:tcPr>
          <w:p w14:paraId="27695B83" w14:textId="77777777" w:rsidR="007B4CCD" w:rsidRPr="007B4CCD" w:rsidRDefault="007B4CCD" w:rsidP="006312E3">
            <w:pPr>
              <w:jc w:val="both"/>
            </w:pPr>
            <w:r w:rsidRPr="007B4CCD">
              <w:t>2.</w:t>
            </w:r>
          </w:p>
        </w:tc>
        <w:tc>
          <w:tcPr>
            <w:tcW w:w="3936" w:type="dxa"/>
          </w:tcPr>
          <w:p w14:paraId="0FE8718E" w14:textId="77777777" w:rsidR="007B4CCD" w:rsidRPr="007B4CCD" w:rsidRDefault="007B4CCD" w:rsidP="006312E3">
            <w:pPr>
              <w:jc w:val="both"/>
            </w:pPr>
            <w:proofErr w:type="spellStart"/>
            <w:r w:rsidRPr="007B4CCD">
              <w:t>Метшин</w:t>
            </w:r>
            <w:proofErr w:type="spellEnd"/>
            <w:r w:rsidRPr="007B4CCD">
              <w:t xml:space="preserve"> Айдар </w:t>
            </w:r>
            <w:proofErr w:type="spellStart"/>
            <w:r w:rsidRPr="007B4CCD">
              <w:t>Раисович</w:t>
            </w:r>
            <w:proofErr w:type="spellEnd"/>
            <w:r w:rsidRPr="007B4CCD">
              <w:t xml:space="preserve"> </w:t>
            </w:r>
          </w:p>
        </w:tc>
        <w:tc>
          <w:tcPr>
            <w:tcW w:w="3996" w:type="dxa"/>
          </w:tcPr>
          <w:p w14:paraId="63591A91" w14:textId="77777777" w:rsidR="007B4CCD" w:rsidRPr="007B4CCD" w:rsidRDefault="007B4CCD" w:rsidP="006312E3">
            <w:pPr>
              <w:jc w:val="both"/>
            </w:pPr>
            <w:r w:rsidRPr="007B4CCD">
              <w:t xml:space="preserve">Мэр Нижнекамска. Координация действий </w:t>
            </w:r>
            <w:proofErr w:type="spellStart"/>
            <w:r w:rsidRPr="007B4CCD">
              <w:t>миниципалитета</w:t>
            </w:r>
            <w:proofErr w:type="spellEnd"/>
            <w:r w:rsidRPr="007B4CCD">
              <w:t xml:space="preserve">, личный контроль реализации проекта. </w:t>
            </w:r>
          </w:p>
        </w:tc>
      </w:tr>
      <w:tr w:rsidR="007B4CCD" w:rsidRPr="007B4CCD" w14:paraId="1E3EB9B6" w14:textId="77777777" w:rsidTr="00B24D85">
        <w:trPr>
          <w:trHeight w:val="449"/>
        </w:trPr>
        <w:tc>
          <w:tcPr>
            <w:tcW w:w="693" w:type="dxa"/>
          </w:tcPr>
          <w:p w14:paraId="4B8FDC6E" w14:textId="77777777" w:rsidR="007B4CCD" w:rsidRPr="007B4CCD" w:rsidRDefault="007B4CCD" w:rsidP="006312E3">
            <w:pPr>
              <w:jc w:val="both"/>
            </w:pPr>
            <w:r w:rsidRPr="007B4CCD">
              <w:t>3.</w:t>
            </w:r>
          </w:p>
        </w:tc>
        <w:tc>
          <w:tcPr>
            <w:tcW w:w="3936" w:type="dxa"/>
          </w:tcPr>
          <w:p w14:paraId="690845FE" w14:textId="77777777" w:rsidR="007B4CCD" w:rsidRPr="007B4CCD" w:rsidRDefault="007B4CCD" w:rsidP="006312E3">
            <w:pPr>
              <w:jc w:val="both"/>
            </w:pPr>
            <w:r w:rsidRPr="007B4CCD">
              <w:t>Исполнительный комитет  нижнекамского муниципального района</w:t>
            </w:r>
          </w:p>
        </w:tc>
        <w:tc>
          <w:tcPr>
            <w:tcW w:w="3996" w:type="dxa"/>
          </w:tcPr>
          <w:p w14:paraId="7D721FE6" w14:textId="77777777" w:rsidR="007B4CCD" w:rsidRPr="007B4CCD" w:rsidRDefault="007B4CCD" w:rsidP="006312E3">
            <w:pPr>
              <w:jc w:val="both"/>
            </w:pPr>
            <w:r w:rsidRPr="007B4CCD">
              <w:t>Помощь в организации общественных обсуждений.</w:t>
            </w:r>
          </w:p>
        </w:tc>
      </w:tr>
      <w:tr w:rsidR="007B4CCD" w:rsidRPr="007B4CCD" w14:paraId="1E6F5E32" w14:textId="77777777" w:rsidTr="00B24D85">
        <w:trPr>
          <w:trHeight w:val="449"/>
        </w:trPr>
        <w:tc>
          <w:tcPr>
            <w:tcW w:w="693" w:type="dxa"/>
          </w:tcPr>
          <w:p w14:paraId="67673808" w14:textId="77777777" w:rsidR="007B4CCD" w:rsidRPr="007B4CCD" w:rsidRDefault="007B4CCD" w:rsidP="006312E3">
            <w:pPr>
              <w:jc w:val="both"/>
            </w:pPr>
            <w:r w:rsidRPr="007B4CCD">
              <w:t xml:space="preserve">4. </w:t>
            </w:r>
          </w:p>
        </w:tc>
        <w:tc>
          <w:tcPr>
            <w:tcW w:w="3936" w:type="dxa"/>
          </w:tcPr>
          <w:p w14:paraId="7DDD7E98" w14:textId="77777777" w:rsidR="007B4CCD" w:rsidRPr="007B4CCD" w:rsidRDefault="007B4CCD" w:rsidP="006312E3">
            <w:pPr>
              <w:jc w:val="both"/>
            </w:pPr>
            <w:proofErr w:type="spellStart"/>
            <w:r w:rsidRPr="007B4CCD">
              <w:t>Сиразетдинов</w:t>
            </w:r>
            <w:proofErr w:type="spellEnd"/>
            <w:r w:rsidRPr="007B4CCD">
              <w:t xml:space="preserve"> Эмиль </w:t>
            </w:r>
            <w:proofErr w:type="spellStart"/>
            <w:r w:rsidRPr="007B4CCD">
              <w:t>Рафаэльевич</w:t>
            </w:r>
            <w:proofErr w:type="spellEnd"/>
          </w:p>
        </w:tc>
        <w:tc>
          <w:tcPr>
            <w:tcW w:w="3996" w:type="dxa"/>
          </w:tcPr>
          <w:p w14:paraId="354E7871" w14:textId="77777777" w:rsidR="007B4CCD" w:rsidRPr="007B4CCD" w:rsidRDefault="007B4CCD" w:rsidP="006312E3">
            <w:pPr>
              <w:jc w:val="both"/>
            </w:pPr>
            <w:r w:rsidRPr="007B4CCD">
              <w:t>Разработка эскизного проекта благоустройства, осуществление авторского надзора.</w:t>
            </w:r>
          </w:p>
        </w:tc>
      </w:tr>
      <w:tr w:rsidR="007B4CCD" w:rsidRPr="007B4CCD" w14:paraId="491FDB8E" w14:textId="77777777" w:rsidTr="00B24D85">
        <w:trPr>
          <w:trHeight w:val="562"/>
        </w:trPr>
        <w:tc>
          <w:tcPr>
            <w:tcW w:w="693" w:type="dxa"/>
          </w:tcPr>
          <w:p w14:paraId="317D6128" w14:textId="77777777" w:rsidR="007B4CCD" w:rsidRPr="007B4CCD" w:rsidRDefault="007B4CCD" w:rsidP="006312E3">
            <w:pPr>
              <w:jc w:val="both"/>
            </w:pPr>
            <w:r w:rsidRPr="007B4CCD">
              <w:t xml:space="preserve">5. </w:t>
            </w:r>
          </w:p>
        </w:tc>
        <w:tc>
          <w:tcPr>
            <w:tcW w:w="3936" w:type="dxa"/>
          </w:tcPr>
          <w:p w14:paraId="32050FD4" w14:textId="77777777" w:rsidR="007B4CCD" w:rsidRPr="007B4CCD" w:rsidRDefault="007B4CCD" w:rsidP="006312E3">
            <w:pPr>
              <w:jc w:val="both"/>
            </w:pPr>
            <w:r w:rsidRPr="007B4CCD">
              <w:t>ООО «</w:t>
            </w:r>
            <w:proofErr w:type="spellStart"/>
            <w:r w:rsidRPr="007B4CCD">
              <w:t>Архистройпроект</w:t>
            </w:r>
            <w:proofErr w:type="spellEnd"/>
            <w:r w:rsidRPr="007B4CCD">
              <w:t>»</w:t>
            </w:r>
          </w:p>
        </w:tc>
        <w:tc>
          <w:tcPr>
            <w:tcW w:w="3996" w:type="dxa"/>
          </w:tcPr>
          <w:p w14:paraId="073CF8C2" w14:textId="77777777" w:rsidR="007B4CCD" w:rsidRPr="007B4CCD" w:rsidRDefault="007B4CCD" w:rsidP="006312E3">
            <w:pPr>
              <w:jc w:val="both"/>
            </w:pPr>
            <w:r w:rsidRPr="007B4CCD">
              <w:t>Осуществление рабочего проектирования.</w:t>
            </w:r>
          </w:p>
        </w:tc>
      </w:tr>
      <w:tr w:rsidR="007B4CCD" w:rsidRPr="007B4CCD" w14:paraId="6A0AC317" w14:textId="77777777" w:rsidTr="00B24D85">
        <w:trPr>
          <w:trHeight w:val="674"/>
        </w:trPr>
        <w:tc>
          <w:tcPr>
            <w:tcW w:w="693" w:type="dxa"/>
          </w:tcPr>
          <w:p w14:paraId="6636AF73" w14:textId="77777777" w:rsidR="007B4CCD" w:rsidRPr="007B4CCD" w:rsidRDefault="007B4CCD" w:rsidP="006312E3">
            <w:pPr>
              <w:jc w:val="both"/>
            </w:pPr>
            <w:r w:rsidRPr="007B4CCD">
              <w:t>6.</w:t>
            </w:r>
          </w:p>
        </w:tc>
        <w:tc>
          <w:tcPr>
            <w:tcW w:w="3936" w:type="dxa"/>
          </w:tcPr>
          <w:p w14:paraId="5AF5B8F3" w14:textId="77777777" w:rsidR="007B4CCD" w:rsidRPr="007B4CCD" w:rsidRDefault="007B4CCD" w:rsidP="006312E3">
            <w:pPr>
              <w:jc w:val="both"/>
            </w:pPr>
            <w:r w:rsidRPr="007B4CCD">
              <w:t>Генподрядчик ООО «Азимут»</w:t>
            </w:r>
          </w:p>
        </w:tc>
        <w:tc>
          <w:tcPr>
            <w:tcW w:w="3996" w:type="dxa"/>
          </w:tcPr>
          <w:p w14:paraId="1FC52AE1" w14:textId="77777777" w:rsidR="007B4CCD" w:rsidRPr="007B4CCD" w:rsidRDefault="007B4CCD" w:rsidP="006312E3">
            <w:pPr>
              <w:jc w:val="both"/>
            </w:pPr>
            <w:r w:rsidRPr="007B4CCD">
              <w:t>Выполнение строительно-монтажных работ, строительный контроль по объекту.</w:t>
            </w:r>
          </w:p>
        </w:tc>
      </w:tr>
      <w:tr w:rsidR="007B4CCD" w:rsidRPr="007B4CCD" w14:paraId="78928158" w14:textId="77777777" w:rsidTr="00D0184E">
        <w:trPr>
          <w:trHeight w:val="2014"/>
        </w:trPr>
        <w:tc>
          <w:tcPr>
            <w:tcW w:w="693" w:type="dxa"/>
          </w:tcPr>
          <w:p w14:paraId="39EB42E4" w14:textId="77777777" w:rsidR="007B4CCD" w:rsidRPr="007B4CCD" w:rsidRDefault="007B4CCD" w:rsidP="006312E3">
            <w:pPr>
              <w:jc w:val="both"/>
            </w:pPr>
            <w:r w:rsidRPr="007B4CCD">
              <w:t>7.</w:t>
            </w:r>
          </w:p>
        </w:tc>
        <w:tc>
          <w:tcPr>
            <w:tcW w:w="3936" w:type="dxa"/>
          </w:tcPr>
          <w:p w14:paraId="1171F022" w14:textId="77777777" w:rsidR="007B4CCD" w:rsidRPr="007B4CCD" w:rsidRDefault="007B4CCD" w:rsidP="006312E3">
            <w:pPr>
              <w:jc w:val="both"/>
            </w:pPr>
            <w:r w:rsidRPr="007B4CCD">
              <w:t>Снигирева Надежда Владимировна</w:t>
            </w:r>
          </w:p>
        </w:tc>
        <w:tc>
          <w:tcPr>
            <w:tcW w:w="3996" w:type="dxa"/>
          </w:tcPr>
          <w:p w14:paraId="5B1610E1" w14:textId="77777777" w:rsidR="007B4CCD" w:rsidRPr="007B4CCD" w:rsidRDefault="007B4CCD" w:rsidP="006312E3">
            <w:pPr>
              <w:jc w:val="both"/>
            </w:pPr>
            <w:r w:rsidRPr="007B4CCD">
              <w:t>Создание авторской методологии участия жителей в проектах развития общественных пространств, проведение проектных семинаров, контроль соответствия проектов принятым решениям.</w:t>
            </w:r>
          </w:p>
        </w:tc>
      </w:tr>
      <w:tr w:rsidR="007B4CCD" w:rsidRPr="007B4CCD" w14:paraId="288A0CC3" w14:textId="77777777" w:rsidTr="00B24D85">
        <w:tc>
          <w:tcPr>
            <w:tcW w:w="693" w:type="dxa"/>
          </w:tcPr>
          <w:p w14:paraId="2779059B" w14:textId="77777777" w:rsidR="007B4CCD" w:rsidRPr="007B4CCD" w:rsidRDefault="007B4CCD" w:rsidP="006312E3">
            <w:pPr>
              <w:jc w:val="both"/>
            </w:pPr>
            <w:r w:rsidRPr="007B4CCD">
              <w:t>8.</w:t>
            </w:r>
          </w:p>
        </w:tc>
        <w:tc>
          <w:tcPr>
            <w:tcW w:w="3936" w:type="dxa"/>
          </w:tcPr>
          <w:p w14:paraId="68D8CFDE" w14:textId="77777777" w:rsidR="007B4CCD" w:rsidRPr="007B4CCD" w:rsidRDefault="007B4CCD" w:rsidP="006312E3">
            <w:pPr>
              <w:jc w:val="both"/>
            </w:pPr>
            <w:r w:rsidRPr="007B4CCD">
              <w:t>Смирнов Дмитрий Евгеньевич</w:t>
            </w:r>
          </w:p>
        </w:tc>
        <w:tc>
          <w:tcPr>
            <w:tcW w:w="3996" w:type="dxa"/>
          </w:tcPr>
          <w:p w14:paraId="60AB5934" w14:textId="77777777" w:rsidR="007B4CCD" w:rsidRPr="007B4CCD" w:rsidRDefault="007B4CCD" w:rsidP="006312E3">
            <w:pPr>
              <w:jc w:val="both"/>
            </w:pPr>
            <w:r w:rsidRPr="007B4CCD">
              <w:t>Проведение проектных семинаров, контроль соответствия проектов принятым решениям.</w:t>
            </w:r>
          </w:p>
        </w:tc>
      </w:tr>
    </w:tbl>
    <w:p w14:paraId="53186BC1" w14:textId="77777777" w:rsidR="007B4CCD" w:rsidRPr="007B4CCD" w:rsidRDefault="007B4CCD" w:rsidP="006312E3">
      <w:pPr>
        <w:jc w:val="both"/>
      </w:pPr>
    </w:p>
    <w:p w14:paraId="6AEABFED" w14:textId="77777777" w:rsidR="007B4CCD" w:rsidRPr="007B4CCD" w:rsidRDefault="007B4CCD" w:rsidP="006312E3">
      <w:pPr>
        <w:numPr>
          <w:ilvl w:val="0"/>
          <w:numId w:val="34"/>
        </w:numPr>
        <w:jc w:val="both"/>
      </w:pPr>
      <w:r w:rsidRPr="007B4CCD">
        <w:t>Краткое описание бизнес-модели реализации практики</w:t>
      </w:r>
    </w:p>
    <w:tbl>
      <w:tblPr>
        <w:tblStyle w:val="a5"/>
        <w:tblW w:w="8647" w:type="dxa"/>
        <w:tblInd w:w="704" w:type="dxa"/>
        <w:tblLook w:val="04A0" w:firstRow="1" w:lastRow="0" w:firstColumn="1" w:lastColumn="0" w:noHBand="0" w:noVBand="1"/>
      </w:tblPr>
      <w:tblGrid>
        <w:gridCol w:w="8647"/>
      </w:tblGrid>
      <w:tr w:rsidR="007B4CCD" w:rsidRPr="007B4CCD" w14:paraId="505FC691" w14:textId="77777777" w:rsidTr="00B24D85">
        <w:tc>
          <w:tcPr>
            <w:tcW w:w="8647" w:type="dxa"/>
          </w:tcPr>
          <w:p w14:paraId="4383869B" w14:textId="77777777" w:rsidR="007B4CCD" w:rsidRPr="007B4CCD" w:rsidRDefault="007B4CCD" w:rsidP="006312E3">
            <w:pPr>
              <w:jc w:val="both"/>
            </w:pPr>
            <w:r w:rsidRPr="007B4CCD">
              <w:t xml:space="preserve">В городском парке «Семья» существует 5 инвестиционных точек: </w:t>
            </w:r>
          </w:p>
          <w:p w14:paraId="27CFB3B0" w14:textId="77777777" w:rsidR="007B4CCD" w:rsidRPr="007B4CCD" w:rsidRDefault="007B4CCD" w:rsidP="006312E3">
            <w:pPr>
              <w:jc w:val="both"/>
            </w:pPr>
            <w:r w:rsidRPr="007B4CCD">
              <w:lastRenderedPageBreak/>
              <w:t>- семейный ресторан «</w:t>
            </w:r>
            <w:proofErr w:type="spellStart"/>
            <w:r w:rsidRPr="007B4CCD">
              <w:t>Мимино</w:t>
            </w:r>
            <w:proofErr w:type="spellEnd"/>
            <w:r w:rsidRPr="007B4CCD">
              <w:t>»;</w:t>
            </w:r>
          </w:p>
          <w:p w14:paraId="662D366F" w14:textId="77777777" w:rsidR="007B4CCD" w:rsidRPr="007B4CCD" w:rsidRDefault="007B4CCD" w:rsidP="006312E3">
            <w:pPr>
              <w:jc w:val="both"/>
            </w:pPr>
            <w:r w:rsidRPr="007B4CCD">
              <w:t>- кофейня «Еж»;</w:t>
            </w:r>
          </w:p>
          <w:p w14:paraId="6F8E35CF" w14:textId="77777777" w:rsidR="007B4CCD" w:rsidRPr="007B4CCD" w:rsidRDefault="007B4CCD" w:rsidP="006312E3">
            <w:pPr>
              <w:jc w:val="both"/>
            </w:pPr>
            <w:r w:rsidRPr="007B4CCD">
              <w:t>- кафе «Скворец»;</w:t>
            </w:r>
          </w:p>
          <w:p w14:paraId="3DB33F35" w14:textId="77777777" w:rsidR="007B4CCD" w:rsidRPr="007B4CCD" w:rsidRDefault="007B4CCD" w:rsidP="006312E3">
            <w:pPr>
              <w:jc w:val="both"/>
            </w:pPr>
            <w:r w:rsidRPr="007B4CCD">
              <w:t>- прокат спортивного инвентаря;</w:t>
            </w:r>
          </w:p>
          <w:p w14:paraId="208CBB95" w14:textId="77777777" w:rsidR="007B4CCD" w:rsidRPr="007B4CCD" w:rsidRDefault="007B4CCD" w:rsidP="006312E3">
            <w:pPr>
              <w:jc w:val="both"/>
            </w:pPr>
            <w:r w:rsidRPr="007B4CCD">
              <w:t>- тир.</w:t>
            </w:r>
          </w:p>
          <w:p w14:paraId="5205091C" w14:textId="77777777" w:rsidR="007B4CCD" w:rsidRPr="007B4CCD" w:rsidRDefault="007B4CCD" w:rsidP="006312E3">
            <w:pPr>
              <w:jc w:val="both"/>
            </w:pPr>
          </w:p>
          <w:p w14:paraId="263B6A0A" w14:textId="77777777" w:rsidR="007B4CCD" w:rsidRPr="007B4CCD" w:rsidRDefault="007B4CCD" w:rsidP="006312E3">
            <w:pPr>
              <w:jc w:val="both"/>
            </w:pPr>
            <w:r w:rsidRPr="007B4CCD">
              <w:t xml:space="preserve">Предприниматели обустраивали точки реализации за свой счет.  Каждый из объектов имеет свой земельный участок и согласно земельному кодексу, предприниматель арендует землю у муниципалитета. Далее представители бизнеса ежемесячно оплачивают аренду земельного участка, доход поступает в бюджет города. </w:t>
            </w:r>
          </w:p>
        </w:tc>
      </w:tr>
    </w:tbl>
    <w:p w14:paraId="055186B7" w14:textId="77777777" w:rsidR="007B4CCD" w:rsidRPr="007B4CCD" w:rsidRDefault="007B4CCD" w:rsidP="006312E3">
      <w:pPr>
        <w:jc w:val="both"/>
      </w:pPr>
    </w:p>
    <w:p w14:paraId="23A9CC63" w14:textId="77777777" w:rsidR="007B4CCD" w:rsidRPr="007B4CCD" w:rsidRDefault="007B4CCD" w:rsidP="006312E3">
      <w:pPr>
        <w:numPr>
          <w:ilvl w:val="0"/>
          <w:numId w:val="34"/>
        </w:numPr>
        <w:jc w:val="both"/>
      </w:pPr>
      <w:r w:rsidRPr="007B4CCD">
        <w:t xml:space="preserve">Действия по развертыванию практики – перечень мероприятий, которые были предприняты для того, чтобы реализовать практику </w:t>
      </w:r>
    </w:p>
    <w:tbl>
      <w:tblPr>
        <w:tblStyle w:val="a5"/>
        <w:tblW w:w="0" w:type="auto"/>
        <w:tblInd w:w="-713" w:type="dxa"/>
        <w:tblLook w:val="04A0" w:firstRow="1" w:lastRow="0" w:firstColumn="1" w:lastColumn="0" w:noHBand="0" w:noVBand="1"/>
      </w:tblPr>
      <w:tblGrid>
        <w:gridCol w:w="1025"/>
        <w:gridCol w:w="6639"/>
        <w:gridCol w:w="2388"/>
      </w:tblGrid>
      <w:tr w:rsidR="007822C4" w:rsidRPr="007B4CCD" w14:paraId="35C15BF8" w14:textId="77777777" w:rsidTr="007822C4">
        <w:trPr>
          <w:trHeight w:val="449"/>
        </w:trPr>
        <w:tc>
          <w:tcPr>
            <w:tcW w:w="1025" w:type="dxa"/>
          </w:tcPr>
          <w:p w14:paraId="4412A464" w14:textId="77777777" w:rsidR="007B4CCD" w:rsidRPr="007B4CCD" w:rsidRDefault="007B4CCD" w:rsidP="006312E3">
            <w:pPr>
              <w:jc w:val="both"/>
              <w:rPr>
                <w:b/>
              </w:rPr>
            </w:pPr>
            <w:r w:rsidRPr="007B4CCD">
              <w:rPr>
                <w:b/>
              </w:rPr>
              <w:t>№</w:t>
            </w:r>
          </w:p>
        </w:tc>
        <w:tc>
          <w:tcPr>
            <w:tcW w:w="6639" w:type="dxa"/>
          </w:tcPr>
          <w:p w14:paraId="1A397389" w14:textId="77777777" w:rsidR="007B4CCD" w:rsidRPr="007B4CCD" w:rsidRDefault="007B4CCD" w:rsidP="006312E3">
            <w:pPr>
              <w:jc w:val="both"/>
              <w:rPr>
                <w:b/>
              </w:rPr>
            </w:pPr>
            <w:r w:rsidRPr="007B4CCD">
              <w:rPr>
                <w:b/>
              </w:rPr>
              <w:t>Описание мероприятия</w:t>
            </w:r>
          </w:p>
        </w:tc>
        <w:tc>
          <w:tcPr>
            <w:tcW w:w="2388" w:type="dxa"/>
          </w:tcPr>
          <w:p w14:paraId="29121521" w14:textId="77777777" w:rsidR="007B4CCD" w:rsidRPr="007B4CCD" w:rsidRDefault="007B4CCD" w:rsidP="006312E3">
            <w:pPr>
              <w:jc w:val="both"/>
              <w:rPr>
                <w:b/>
              </w:rPr>
            </w:pPr>
            <w:r w:rsidRPr="007B4CCD">
              <w:rPr>
                <w:b/>
              </w:rPr>
              <w:t>Исполнитель</w:t>
            </w:r>
          </w:p>
        </w:tc>
      </w:tr>
      <w:tr w:rsidR="007822C4" w:rsidRPr="007B4CCD" w14:paraId="672A29C0" w14:textId="77777777" w:rsidTr="007822C4">
        <w:trPr>
          <w:trHeight w:val="449"/>
        </w:trPr>
        <w:tc>
          <w:tcPr>
            <w:tcW w:w="1025" w:type="dxa"/>
          </w:tcPr>
          <w:p w14:paraId="55F20FC9" w14:textId="77777777" w:rsidR="007B4CCD" w:rsidRPr="007B4CCD" w:rsidRDefault="007B4CCD" w:rsidP="006312E3">
            <w:pPr>
              <w:jc w:val="both"/>
            </w:pPr>
            <w:r w:rsidRPr="007B4CCD">
              <w:t>1.</w:t>
            </w:r>
          </w:p>
        </w:tc>
        <w:tc>
          <w:tcPr>
            <w:tcW w:w="6639" w:type="dxa"/>
          </w:tcPr>
          <w:p w14:paraId="425471EE" w14:textId="77777777" w:rsidR="007B4CCD" w:rsidRPr="007B4CCD" w:rsidRDefault="007B4CCD" w:rsidP="006312E3">
            <w:pPr>
              <w:jc w:val="both"/>
            </w:pPr>
            <w:r w:rsidRPr="007B4CCD">
              <w:t>Разработка механики программы, в рамках которой предполагается обустройство территорий муниципалитетами.</w:t>
            </w:r>
          </w:p>
        </w:tc>
        <w:tc>
          <w:tcPr>
            <w:tcW w:w="2388" w:type="dxa"/>
          </w:tcPr>
          <w:p w14:paraId="3CA37E1E" w14:textId="77777777" w:rsidR="007B4CCD" w:rsidRPr="007B4CCD" w:rsidRDefault="007B4CCD" w:rsidP="006312E3">
            <w:pPr>
              <w:jc w:val="both"/>
            </w:pPr>
            <w:r w:rsidRPr="007B4CCD">
              <w:t>Субъект РФ</w:t>
            </w:r>
          </w:p>
        </w:tc>
      </w:tr>
      <w:tr w:rsidR="007822C4" w:rsidRPr="007B4CCD" w14:paraId="08911D3F" w14:textId="77777777" w:rsidTr="007822C4">
        <w:trPr>
          <w:trHeight w:val="449"/>
        </w:trPr>
        <w:tc>
          <w:tcPr>
            <w:tcW w:w="1025" w:type="dxa"/>
          </w:tcPr>
          <w:p w14:paraId="57909752" w14:textId="77777777" w:rsidR="007B4CCD" w:rsidRPr="007B4CCD" w:rsidRDefault="007B4CCD" w:rsidP="006312E3">
            <w:pPr>
              <w:jc w:val="both"/>
            </w:pPr>
            <w:r w:rsidRPr="007B4CCD">
              <w:t>2.</w:t>
            </w:r>
          </w:p>
        </w:tc>
        <w:tc>
          <w:tcPr>
            <w:tcW w:w="6639" w:type="dxa"/>
          </w:tcPr>
          <w:p w14:paraId="610A0632" w14:textId="77777777" w:rsidR="007B4CCD" w:rsidRPr="007B4CCD" w:rsidRDefault="007B4CCD" w:rsidP="006312E3">
            <w:pPr>
              <w:jc w:val="both"/>
            </w:pPr>
            <w:r w:rsidRPr="007B4CCD">
              <w:t xml:space="preserve">Объявление программы, объяснение способов участия в программе, доведение информации до всех заинтересованных сторон (до муниципалитетов </w:t>
            </w:r>
            <w:r w:rsidRPr="007B4CCD">
              <w:softHyphen/>
              <w:t xml:space="preserve">– как участвовать, до экономических субъектов и профессионального сообщества </w:t>
            </w:r>
            <w:r w:rsidRPr="007B4CCD">
              <w:softHyphen/>
              <w:t>– как подключиться, до жителей – как принять участие).</w:t>
            </w:r>
          </w:p>
        </w:tc>
        <w:tc>
          <w:tcPr>
            <w:tcW w:w="2388" w:type="dxa"/>
          </w:tcPr>
          <w:p w14:paraId="589C8B19" w14:textId="77777777" w:rsidR="007B4CCD" w:rsidRPr="007B4CCD" w:rsidRDefault="007B4CCD" w:rsidP="006312E3">
            <w:pPr>
              <w:jc w:val="both"/>
            </w:pPr>
            <w:r w:rsidRPr="007B4CCD">
              <w:t>Субъект РФ</w:t>
            </w:r>
          </w:p>
        </w:tc>
      </w:tr>
      <w:tr w:rsidR="007822C4" w:rsidRPr="007B4CCD" w14:paraId="69848591" w14:textId="77777777" w:rsidTr="007822C4">
        <w:trPr>
          <w:trHeight w:val="449"/>
        </w:trPr>
        <w:tc>
          <w:tcPr>
            <w:tcW w:w="1025" w:type="dxa"/>
          </w:tcPr>
          <w:p w14:paraId="421BA139" w14:textId="77777777" w:rsidR="007B4CCD" w:rsidRPr="007B4CCD" w:rsidRDefault="007B4CCD" w:rsidP="006312E3">
            <w:pPr>
              <w:jc w:val="both"/>
            </w:pPr>
            <w:r w:rsidRPr="007B4CCD">
              <w:t>3.</w:t>
            </w:r>
          </w:p>
        </w:tc>
        <w:tc>
          <w:tcPr>
            <w:tcW w:w="6639" w:type="dxa"/>
          </w:tcPr>
          <w:p w14:paraId="3904EF69" w14:textId="77777777" w:rsidR="007B4CCD" w:rsidRPr="007B4CCD" w:rsidRDefault="007B4CCD" w:rsidP="006312E3">
            <w:pPr>
              <w:jc w:val="both"/>
            </w:pPr>
            <w:r w:rsidRPr="007B4CCD">
              <w:t>Утверждение регламента программы, сроков, распределение ответственности (на примере Республики Татарстан – утверждение документа «Регламент реализации Программы развития общественных пространств в Республике Татарстан»).</w:t>
            </w:r>
          </w:p>
        </w:tc>
        <w:tc>
          <w:tcPr>
            <w:tcW w:w="2388" w:type="dxa"/>
          </w:tcPr>
          <w:p w14:paraId="0D61519C" w14:textId="77777777" w:rsidR="007B4CCD" w:rsidRPr="007B4CCD" w:rsidRDefault="007B4CCD" w:rsidP="006312E3">
            <w:pPr>
              <w:jc w:val="both"/>
            </w:pPr>
            <w:r w:rsidRPr="007B4CCD">
              <w:t>Субъект РФ</w:t>
            </w:r>
          </w:p>
        </w:tc>
      </w:tr>
      <w:tr w:rsidR="007822C4" w:rsidRPr="007B4CCD" w14:paraId="6449AB7D" w14:textId="77777777" w:rsidTr="007822C4">
        <w:trPr>
          <w:trHeight w:val="449"/>
        </w:trPr>
        <w:tc>
          <w:tcPr>
            <w:tcW w:w="1025" w:type="dxa"/>
          </w:tcPr>
          <w:p w14:paraId="1C04F8D9" w14:textId="77777777" w:rsidR="007B4CCD" w:rsidRPr="007B4CCD" w:rsidRDefault="007B4CCD" w:rsidP="006312E3">
            <w:pPr>
              <w:jc w:val="both"/>
            </w:pPr>
            <w:r w:rsidRPr="007B4CCD">
              <w:t>4.</w:t>
            </w:r>
          </w:p>
        </w:tc>
        <w:tc>
          <w:tcPr>
            <w:tcW w:w="6639" w:type="dxa"/>
          </w:tcPr>
          <w:p w14:paraId="05CB6943" w14:textId="77777777" w:rsidR="007B4CCD" w:rsidRPr="007B4CCD" w:rsidRDefault="007B4CCD" w:rsidP="006312E3">
            <w:pPr>
              <w:jc w:val="both"/>
            </w:pPr>
            <w:r w:rsidRPr="007B4CCD">
              <w:t>Сбор заявок от муниципалитетов на участие в программе.</w:t>
            </w:r>
          </w:p>
        </w:tc>
        <w:tc>
          <w:tcPr>
            <w:tcW w:w="2388" w:type="dxa"/>
          </w:tcPr>
          <w:p w14:paraId="6791ED4E" w14:textId="77777777" w:rsidR="007B4CCD" w:rsidRPr="007B4CCD" w:rsidRDefault="007B4CCD" w:rsidP="006312E3">
            <w:pPr>
              <w:jc w:val="both"/>
            </w:pPr>
            <w:r w:rsidRPr="007B4CCD">
              <w:t>Субъект РФ</w:t>
            </w:r>
          </w:p>
        </w:tc>
      </w:tr>
      <w:tr w:rsidR="007822C4" w:rsidRPr="007B4CCD" w14:paraId="34F70365" w14:textId="77777777" w:rsidTr="007822C4">
        <w:trPr>
          <w:trHeight w:val="449"/>
        </w:trPr>
        <w:tc>
          <w:tcPr>
            <w:tcW w:w="1025" w:type="dxa"/>
          </w:tcPr>
          <w:p w14:paraId="7944D8A9" w14:textId="77777777" w:rsidR="007B4CCD" w:rsidRPr="007B4CCD" w:rsidRDefault="007B4CCD" w:rsidP="006312E3">
            <w:pPr>
              <w:jc w:val="both"/>
            </w:pPr>
            <w:r w:rsidRPr="007B4CCD">
              <w:t>5.</w:t>
            </w:r>
          </w:p>
        </w:tc>
        <w:tc>
          <w:tcPr>
            <w:tcW w:w="6639" w:type="dxa"/>
          </w:tcPr>
          <w:p w14:paraId="6138CE11" w14:textId="77777777" w:rsidR="007B4CCD" w:rsidRPr="007B4CCD" w:rsidRDefault="007B4CCD" w:rsidP="006312E3">
            <w:pPr>
              <w:jc w:val="both"/>
            </w:pPr>
            <w:r w:rsidRPr="007B4CCD">
              <w:t>Подготовка заявки на участие в программе с предложением территории для развития. (Пример: в 2016 году в программу вошла территория городского парка «Семья»).</w:t>
            </w:r>
          </w:p>
        </w:tc>
        <w:tc>
          <w:tcPr>
            <w:tcW w:w="2388" w:type="dxa"/>
          </w:tcPr>
          <w:p w14:paraId="5B4659FC" w14:textId="77777777" w:rsidR="007B4CCD" w:rsidRPr="007B4CCD" w:rsidRDefault="007B4CCD" w:rsidP="006312E3">
            <w:pPr>
              <w:jc w:val="both"/>
            </w:pPr>
            <w:r w:rsidRPr="007B4CCD">
              <w:t>Муниципалитет</w:t>
            </w:r>
          </w:p>
        </w:tc>
      </w:tr>
      <w:tr w:rsidR="007822C4" w:rsidRPr="007B4CCD" w14:paraId="5FF51649" w14:textId="77777777" w:rsidTr="007822C4">
        <w:trPr>
          <w:trHeight w:val="449"/>
        </w:trPr>
        <w:tc>
          <w:tcPr>
            <w:tcW w:w="1025" w:type="dxa"/>
          </w:tcPr>
          <w:p w14:paraId="034A1449" w14:textId="77777777" w:rsidR="007B4CCD" w:rsidRPr="007B4CCD" w:rsidRDefault="007B4CCD" w:rsidP="006312E3">
            <w:pPr>
              <w:jc w:val="both"/>
            </w:pPr>
            <w:r w:rsidRPr="007B4CCD">
              <w:t>6.</w:t>
            </w:r>
          </w:p>
        </w:tc>
        <w:tc>
          <w:tcPr>
            <w:tcW w:w="6639" w:type="dxa"/>
          </w:tcPr>
          <w:p w14:paraId="4BF8D8C9" w14:textId="77777777" w:rsidR="007B4CCD" w:rsidRPr="007B4CCD" w:rsidRDefault="007B4CCD" w:rsidP="006312E3">
            <w:pPr>
              <w:jc w:val="both"/>
            </w:pPr>
            <w:r w:rsidRPr="007B4CCD">
              <w:t>Утверждение перечня муниципалитетов – участников программы.</w:t>
            </w:r>
          </w:p>
        </w:tc>
        <w:tc>
          <w:tcPr>
            <w:tcW w:w="2388" w:type="dxa"/>
          </w:tcPr>
          <w:p w14:paraId="24A16D91" w14:textId="77777777" w:rsidR="007B4CCD" w:rsidRPr="007B4CCD" w:rsidRDefault="007B4CCD" w:rsidP="006312E3">
            <w:pPr>
              <w:jc w:val="both"/>
            </w:pPr>
            <w:r w:rsidRPr="007B4CCD">
              <w:t>Субъект РФ</w:t>
            </w:r>
          </w:p>
        </w:tc>
      </w:tr>
      <w:tr w:rsidR="007822C4" w:rsidRPr="007B4CCD" w14:paraId="6889C713" w14:textId="77777777" w:rsidTr="007822C4">
        <w:trPr>
          <w:trHeight w:val="449"/>
        </w:trPr>
        <w:tc>
          <w:tcPr>
            <w:tcW w:w="1025" w:type="dxa"/>
          </w:tcPr>
          <w:p w14:paraId="5864DAB7" w14:textId="77777777" w:rsidR="007B4CCD" w:rsidRPr="007B4CCD" w:rsidRDefault="007B4CCD" w:rsidP="006312E3">
            <w:pPr>
              <w:jc w:val="both"/>
            </w:pPr>
            <w:r w:rsidRPr="007B4CCD">
              <w:t>7.</w:t>
            </w:r>
          </w:p>
        </w:tc>
        <w:tc>
          <w:tcPr>
            <w:tcW w:w="6639" w:type="dxa"/>
          </w:tcPr>
          <w:p w14:paraId="30278369" w14:textId="77777777" w:rsidR="007B4CCD" w:rsidRPr="007B4CCD" w:rsidRDefault="007B4CCD" w:rsidP="006312E3">
            <w:pPr>
              <w:jc w:val="both"/>
            </w:pPr>
            <w:r w:rsidRPr="007B4CCD">
              <w:t>Объявление начала работы по развитию территории и сроков работы над проектом через СМИ, социальные сети, на сайте муниципалитета.</w:t>
            </w:r>
          </w:p>
        </w:tc>
        <w:tc>
          <w:tcPr>
            <w:tcW w:w="2388" w:type="dxa"/>
          </w:tcPr>
          <w:p w14:paraId="76E92051" w14:textId="77777777" w:rsidR="007B4CCD" w:rsidRPr="007B4CCD" w:rsidRDefault="007B4CCD" w:rsidP="006312E3">
            <w:pPr>
              <w:jc w:val="both"/>
            </w:pPr>
            <w:r w:rsidRPr="007B4CCD">
              <w:t>Муниципалитет</w:t>
            </w:r>
          </w:p>
        </w:tc>
      </w:tr>
      <w:tr w:rsidR="007822C4" w:rsidRPr="007B4CCD" w14:paraId="7755CF50" w14:textId="77777777" w:rsidTr="007822C4">
        <w:trPr>
          <w:trHeight w:val="603"/>
        </w:trPr>
        <w:tc>
          <w:tcPr>
            <w:tcW w:w="1025" w:type="dxa"/>
          </w:tcPr>
          <w:p w14:paraId="08A7034A" w14:textId="77777777" w:rsidR="007B4CCD" w:rsidRPr="007B4CCD" w:rsidRDefault="007B4CCD" w:rsidP="006312E3">
            <w:pPr>
              <w:jc w:val="both"/>
            </w:pPr>
            <w:r w:rsidRPr="007B4CCD">
              <w:t>8.</w:t>
            </w:r>
          </w:p>
        </w:tc>
        <w:tc>
          <w:tcPr>
            <w:tcW w:w="6639" w:type="dxa"/>
          </w:tcPr>
          <w:p w14:paraId="0A35EA21" w14:textId="77777777" w:rsidR="007B4CCD" w:rsidRPr="007B4CCD" w:rsidRDefault="007B4CCD" w:rsidP="006312E3">
            <w:pPr>
              <w:jc w:val="both"/>
            </w:pPr>
            <w:r w:rsidRPr="007B4CCD">
              <w:t>Определение архитектора для работы над проектом (Например, главный архитектор района, либо приглашенное архитектурное бюро).</w:t>
            </w:r>
          </w:p>
        </w:tc>
        <w:tc>
          <w:tcPr>
            <w:tcW w:w="2388" w:type="dxa"/>
          </w:tcPr>
          <w:p w14:paraId="5163A8F6" w14:textId="77777777" w:rsidR="007B4CCD" w:rsidRPr="007B4CCD" w:rsidRDefault="007B4CCD" w:rsidP="006312E3">
            <w:pPr>
              <w:jc w:val="both"/>
            </w:pPr>
            <w:r w:rsidRPr="007B4CCD">
              <w:t>Муниципалитет</w:t>
            </w:r>
          </w:p>
        </w:tc>
      </w:tr>
      <w:tr w:rsidR="007822C4" w:rsidRPr="007B4CCD" w14:paraId="05BF0632" w14:textId="77777777" w:rsidTr="007822C4">
        <w:trPr>
          <w:trHeight w:val="603"/>
        </w:trPr>
        <w:tc>
          <w:tcPr>
            <w:tcW w:w="1025" w:type="dxa"/>
          </w:tcPr>
          <w:p w14:paraId="31FF2A1F" w14:textId="77777777" w:rsidR="007B4CCD" w:rsidRPr="007B4CCD" w:rsidRDefault="007B4CCD" w:rsidP="006312E3">
            <w:pPr>
              <w:jc w:val="both"/>
            </w:pPr>
            <w:r w:rsidRPr="007B4CCD">
              <w:t>9.</w:t>
            </w:r>
          </w:p>
        </w:tc>
        <w:tc>
          <w:tcPr>
            <w:tcW w:w="6639" w:type="dxa"/>
          </w:tcPr>
          <w:p w14:paraId="24FFBD0E" w14:textId="77777777" w:rsidR="007B4CCD" w:rsidRPr="007B4CCD" w:rsidRDefault="007B4CCD" w:rsidP="006312E3">
            <w:pPr>
              <w:jc w:val="both"/>
            </w:pPr>
            <w:r w:rsidRPr="007B4CCD">
              <w:t xml:space="preserve">Проведение </w:t>
            </w:r>
            <w:proofErr w:type="spellStart"/>
            <w:r w:rsidRPr="007B4CCD">
              <w:t>предпроектного</w:t>
            </w:r>
            <w:proofErr w:type="spellEnd"/>
            <w:r w:rsidRPr="007B4CCD">
              <w:t xml:space="preserve"> анализа градостроительных, социально-культурных, ландшафтных особенностей территории.</w:t>
            </w:r>
          </w:p>
        </w:tc>
        <w:tc>
          <w:tcPr>
            <w:tcW w:w="2388" w:type="dxa"/>
          </w:tcPr>
          <w:p w14:paraId="02049B1B" w14:textId="77777777" w:rsidR="007B4CCD" w:rsidRPr="007B4CCD" w:rsidRDefault="007B4CCD" w:rsidP="006312E3">
            <w:pPr>
              <w:jc w:val="both"/>
            </w:pPr>
            <w:r w:rsidRPr="007B4CCD">
              <w:t>Муниципалитет</w:t>
            </w:r>
          </w:p>
        </w:tc>
      </w:tr>
      <w:tr w:rsidR="007822C4" w:rsidRPr="007B4CCD" w14:paraId="5A7BAAA6" w14:textId="77777777" w:rsidTr="007822C4">
        <w:trPr>
          <w:trHeight w:val="435"/>
        </w:trPr>
        <w:tc>
          <w:tcPr>
            <w:tcW w:w="1025" w:type="dxa"/>
          </w:tcPr>
          <w:p w14:paraId="0C5D662A" w14:textId="77777777" w:rsidR="007B4CCD" w:rsidRPr="007B4CCD" w:rsidRDefault="007B4CCD" w:rsidP="006312E3">
            <w:pPr>
              <w:jc w:val="both"/>
            </w:pPr>
            <w:r w:rsidRPr="007B4CCD">
              <w:t>10.</w:t>
            </w:r>
          </w:p>
        </w:tc>
        <w:tc>
          <w:tcPr>
            <w:tcW w:w="6639" w:type="dxa"/>
          </w:tcPr>
          <w:p w14:paraId="762513FD" w14:textId="77777777" w:rsidR="007B4CCD" w:rsidRPr="007B4CCD" w:rsidRDefault="007B4CCD" w:rsidP="006312E3">
            <w:pPr>
              <w:jc w:val="both"/>
            </w:pPr>
            <w:r w:rsidRPr="007B4CCD">
              <w:t xml:space="preserve">Разработка концепции развития территории будущего парка. Архитектор продумывает концептуальный проект благоустройства, предлагает аналоги проектных решений, показывает, как потенциально будет выглядеть </w:t>
            </w:r>
            <w:r w:rsidRPr="007B4CCD">
              <w:lastRenderedPageBreak/>
              <w:t>новый парк.</w:t>
            </w:r>
          </w:p>
        </w:tc>
        <w:tc>
          <w:tcPr>
            <w:tcW w:w="2388" w:type="dxa"/>
          </w:tcPr>
          <w:p w14:paraId="077CD172" w14:textId="77777777" w:rsidR="007B4CCD" w:rsidRPr="007B4CCD" w:rsidRDefault="007B4CCD" w:rsidP="006312E3">
            <w:pPr>
              <w:jc w:val="both"/>
            </w:pPr>
            <w:r w:rsidRPr="007B4CCD">
              <w:lastRenderedPageBreak/>
              <w:t xml:space="preserve">Архитектор </w:t>
            </w:r>
          </w:p>
        </w:tc>
      </w:tr>
      <w:tr w:rsidR="007822C4" w:rsidRPr="007B4CCD" w14:paraId="71C4587D" w14:textId="77777777" w:rsidTr="007822C4">
        <w:tc>
          <w:tcPr>
            <w:tcW w:w="1025" w:type="dxa"/>
          </w:tcPr>
          <w:p w14:paraId="554E90E6" w14:textId="77777777" w:rsidR="007B4CCD" w:rsidRPr="007B4CCD" w:rsidRDefault="007B4CCD" w:rsidP="006312E3">
            <w:pPr>
              <w:jc w:val="both"/>
            </w:pPr>
            <w:r w:rsidRPr="007B4CCD">
              <w:lastRenderedPageBreak/>
              <w:t>11.</w:t>
            </w:r>
          </w:p>
        </w:tc>
        <w:tc>
          <w:tcPr>
            <w:tcW w:w="6639" w:type="dxa"/>
          </w:tcPr>
          <w:p w14:paraId="4219A54A" w14:textId="77777777" w:rsidR="007B4CCD" w:rsidRPr="007B4CCD" w:rsidRDefault="007B4CCD" w:rsidP="006312E3">
            <w:pPr>
              <w:jc w:val="both"/>
            </w:pPr>
            <w:r w:rsidRPr="007B4CCD">
              <w:t>Проведение городского совета с участием депутатского корпуса, почетных жителей города. Утверждение концепции развития для дальнейшей реализации.</w:t>
            </w:r>
          </w:p>
        </w:tc>
        <w:tc>
          <w:tcPr>
            <w:tcW w:w="2388" w:type="dxa"/>
          </w:tcPr>
          <w:p w14:paraId="6CE6EAA3" w14:textId="77777777" w:rsidR="007B4CCD" w:rsidRPr="007B4CCD" w:rsidRDefault="007B4CCD" w:rsidP="006312E3">
            <w:pPr>
              <w:jc w:val="both"/>
            </w:pPr>
            <w:r w:rsidRPr="007B4CCD">
              <w:t>Муниципалитет</w:t>
            </w:r>
          </w:p>
        </w:tc>
      </w:tr>
      <w:tr w:rsidR="007822C4" w:rsidRPr="007B4CCD" w14:paraId="4DC68FB2" w14:textId="77777777" w:rsidTr="007822C4">
        <w:tc>
          <w:tcPr>
            <w:tcW w:w="1025" w:type="dxa"/>
          </w:tcPr>
          <w:p w14:paraId="14839532" w14:textId="77777777" w:rsidR="007B4CCD" w:rsidRPr="007B4CCD" w:rsidRDefault="007B4CCD" w:rsidP="006312E3">
            <w:pPr>
              <w:jc w:val="both"/>
            </w:pPr>
            <w:r w:rsidRPr="007B4CCD">
              <w:t xml:space="preserve">12. </w:t>
            </w:r>
          </w:p>
        </w:tc>
        <w:tc>
          <w:tcPr>
            <w:tcW w:w="6639" w:type="dxa"/>
          </w:tcPr>
          <w:p w14:paraId="16FF544B" w14:textId="77777777" w:rsidR="007B4CCD" w:rsidRPr="007B4CCD" w:rsidRDefault="007B4CCD" w:rsidP="006312E3">
            <w:pPr>
              <w:jc w:val="both"/>
            </w:pPr>
            <w:r w:rsidRPr="007B4CCD">
              <w:t>Разработка эскизного проекта благоустройства.</w:t>
            </w:r>
          </w:p>
          <w:p w14:paraId="5C516C67" w14:textId="77777777" w:rsidR="007B4CCD" w:rsidRPr="007B4CCD" w:rsidRDefault="007B4CCD" w:rsidP="006312E3">
            <w:pPr>
              <w:jc w:val="both"/>
            </w:pPr>
            <w:r w:rsidRPr="007B4CCD">
              <w:t>Состав стандартного эскизного проекта:</w:t>
            </w:r>
          </w:p>
          <w:p w14:paraId="3AB89D3C" w14:textId="77777777" w:rsidR="007B4CCD" w:rsidRPr="007B4CCD" w:rsidRDefault="007B4CCD" w:rsidP="006312E3">
            <w:pPr>
              <w:jc w:val="both"/>
            </w:pPr>
            <w:r w:rsidRPr="007B4CCD">
              <w:t>- пояснительная записка и исходные данные для проектирования;</w:t>
            </w:r>
          </w:p>
          <w:p w14:paraId="5774DD43" w14:textId="77777777" w:rsidR="007B4CCD" w:rsidRPr="007B4CCD" w:rsidRDefault="007B4CCD" w:rsidP="006312E3">
            <w:pPr>
              <w:jc w:val="both"/>
            </w:pPr>
            <w:r w:rsidRPr="007B4CCD">
              <w:t>- раздел генерального плана;</w:t>
            </w:r>
          </w:p>
          <w:p w14:paraId="395944B5" w14:textId="77777777" w:rsidR="007B4CCD" w:rsidRPr="007B4CCD" w:rsidRDefault="007B4CCD" w:rsidP="006312E3">
            <w:pPr>
              <w:jc w:val="both"/>
            </w:pPr>
            <w:r w:rsidRPr="007B4CCD">
              <w:t>- раздел ландшафтных решений;</w:t>
            </w:r>
          </w:p>
          <w:p w14:paraId="30ADA6C7" w14:textId="77777777" w:rsidR="007B4CCD" w:rsidRPr="007B4CCD" w:rsidRDefault="007B4CCD" w:rsidP="006312E3">
            <w:pPr>
              <w:jc w:val="both"/>
            </w:pPr>
            <w:r w:rsidRPr="007B4CCD">
              <w:t>- раздел по экологическим решениям;</w:t>
            </w:r>
          </w:p>
          <w:p w14:paraId="10E3DDAA" w14:textId="77777777" w:rsidR="007B4CCD" w:rsidRPr="007B4CCD" w:rsidRDefault="007B4CCD" w:rsidP="006312E3">
            <w:pPr>
              <w:jc w:val="both"/>
            </w:pPr>
            <w:r w:rsidRPr="007B4CCD">
              <w:t>- раздел экономики и обслуживания территории благоустройства;</w:t>
            </w:r>
          </w:p>
          <w:p w14:paraId="10BB6D2C" w14:textId="77777777" w:rsidR="007B4CCD" w:rsidRPr="007B4CCD" w:rsidRDefault="007B4CCD" w:rsidP="006312E3">
            <w:pPr>
              <w:jc w:val="both"/>
            </w:pPr>
            <w:r w:rsidRPr="007B4CCD">
              <w:t>- подбор типовых оборудования и малых архитектурных форм;</w:t>
            </w:r>
          </w:p>
          <w:p w14:paraId="0157DD1F" w14:textId="77777777" w:rsidR="007B4CCD" w:rsidRPr="007B4CCD" w:rsidRDefault="007B4CCD" w:rsidP="006312E3">
            <w:pPr>
              <w:jc w:val="both"/>
            </w:pPr>
            <w:r w:rsidRPr="007B4CCD">
              <w:t>- технико-экономические показатели;</w:t>
            </w:r>
          </w:p>
          <w:p w14:paraId="22CAA137" w14:textId="77777777" w:rsidR="007B4CCD" w:rsidRPr="007B4CCD" w:rsidRDefault="007B4CCD" w:rsidP="006312E3">
            <w:pPr>
              <w:jc w:val="both"/>
            </w:pPr>
            <w:r w:rsidRPr="007B4CCD">
              <w:t>- раздел визуализаций.</w:t>
            </w:r>
          </w:p>
          <w:p w14:paraId="5297823D" w14:textId="77777777" w:rsidR="007B4CCD" w:rsidRPr="007B4CCD" w:rsidRDefault="007B4CCD" w:rsidP="006312E3">
            <w:pPr>
              <w:jc w:val="both"/>
            </w:pPr>
          </w:p>
          <w:p w14:paraId="196C398A" w14:textId="77777777" w:rsidR="007B4CCD" w:rsidRPr="007B4CCD" w:rsidRDefault="007B4CCD" w:rsidP="006312E3">
            <w:pPr>
              <w:jc w:val="both"/>
            </w:pPr>
            <w:r w:rsidRPr="007B4CCD">
              <w:t xml:space="preserve">Состава стандартного эскизного проекта </w:t>
            </w:r>
            <w:proofErr w:type="spellStart"/>
            <w:r w:rsidRPr="007B4CCD">
              <w:t>благоустройства</w:t>
            </w:r>
            <w:proofErr w:type="spellEnd"/>
            <w:r w:rsidRPr="007B4CCD">
              <w:t xml:space="preserve"> недостаточно для создания </w:t>
            </w:r>
            <w:proofErr w:type="spellStart"/>
            <w:r w:rsidRPr="007B4CCD">
              <w:t>качественнои</w:t>
            </w:r>
            <w:proofErr w:type="spellEnd"/>
            <w:r w:rsidRPr="007B4CCD">
              <w:t xml:space="preserve">̆ </w:t>
            </w:r>
            <w:proofErr w:type="spellStart"/>
            <w:r w:rsidRPr="007B4CCD">
              <w:t>городскои</w:t>
            </w:r>
            <w:proofErr w:type="spellEnd"/>
            <w:r w:rsidRPr="007B4CCD">
              <w:t xml:space="preserve">̆ среды, он не предполагает широко междисциплинарного подхода к созданию общественных пространств и </w:t>
            </w:r>
            <w:proofErr w:type="spellStart"/>
            <w:r w:rsidRPr="007B4CCD">
              <w:t>детальнои</w:t>
            </w:r>
            <w:proofErr w:type="spellEnd"/>
            <w:r w:rsidRPr="007B4CCD">
              <w:t>̆ проработки предлагаемых решений. Поэтому для того, чтобы реализовывать благоустройство объекта более качественно, необходимо расширять состав эскизного проекта за счет дополнительных разделов. Они представлены ниже отдельными пунктами.</w:t>
            </w:r>
          </w:p>
        </w:tc>
        <w:tc>
          <w:tcPr>
            <w:tcW w:w="2388" w:type="dxa"/>
          </w:tcPr>
          <w:p w14:paraId="67E816FB" w14:textId="77777777" w:rsidR="007B4CCD" w:rsidRPr="007B4CCD" w:rsidRDefault="007B4CCD" w:rsidP="006312E3">
            <w:pPr>
              <w:jc w:val="both"/>
            </w:pPr>
            <w:r w:rsidRPr="007B4CCD">
              <w:t>Архитектор</w:t>
            </w:r>
          </w:p>
        </w:tc>
      </w:tr>
      <w:tr w:rsidR="007822C4" w:rsidRPr="007B4CCD" w14:paraId="63DAC1F5" w14:textId="77777777" w:rsidTr="007822C4">
        <w:tc>
          <w:tcPr>
            <w:tcW w:w="1025" w:type="dxa"/>
          </w:tcPr>
          <w:p w14:paraId="55838ACF" w14:textId="77777777" w:rsidR="007B4CCD" w:rsidRPr="007B4CCD" w:rsidRDefault="007B4CCD" w:rsidP="006312E3">
            <w:pPr>
              <w:jc w:val="both"/>
            </w:pPr>
            <w:r w:rsidRPr="007B4CCD">
              <w:t>13.</w:t>
            </w:r>
          </w:p>
        </w:tc>
        <w:tc>
          <w:tcPr>
            <w:tcW w:w="6639" w:type="dxa"/>
          </w:tcPr>
          <w:p w14:paraId="32711DA9" w14:textId="77777777" w:rsidR="007B4CCD" w:rsidRPr="007B4CCD" w:rsidRDefault="007B4CCD" w:rsidP="006312E3">
            <w:pPr>
              <w:jc w:val="both"/>
            </w:pPr>
            <w:r w:rsidRPr="007B4CCD">
              <w:t xml:space="preserve">Проведение проектного семинара (общественного обсуждения) для оценки эскизного проекта развития территории. Во встрече принимают участие чиновники, главы администраций, представители муниципалитета, активисты, представители мало мобильных групп населения, студенты, школьники, родители, люди третьего возраста, бизнесмены. Жители высказывают свое мнение относительно проекта, предлагают свои идеи. </w:t>
            </w:r>
          </w:p>
        </w:tc>
        <w:tc>
          <w:tcPr>
            <w:tcW w:w="2388" w:type="dxa"/>
          </w:tcPr>
          <w:p w14:paraId="388BBCE7" w14:textId="77777777" w:rsidR="007B4CCD" w:rsidRPr="007B4CCD" w:rsidRDefault="007B4CCD" w:rsidP="006312E3">
            <w:pPr>
              <w:jc w:val="both"/>
            </w:pPr>
            <w:r w:rsidRPr="007B4CCD">
              <w:t>Муниципалитет</w:t>
            </w:r>
          </w:p>
        </w:tc>
      </w:tr>
      <w:tr w:rsidR="007822C4" w:rsidRPr="007B4CCD" w14:paraId="14DCFD3A" w14:textId="77777777" w:rsidTr="007822C4">
        <w:trPr>
          <w:trHeight w:val="393"/>
        </w:trPr>
        <w:tc>
          <w:tcPr>
            <w:tcW w:w="1025" w:type="dxa"/>
          </w:tcPr>
          <w:p w14:paraId="5A4FBE40" w14:textId="77777777" w:rsidR="007B4CCD" w:rsidRPr="007B4CCD" w:rsidRDefault="007B4CCD" w:rsidP="006312E3">
            <w:pPr>
              <w:jc w:val="both"/>
            </w:pPr>
            <w:r w:rsidRPr="007B4CCD">
              <w:t>14.</w:t>
            </w:r>
          </w:p>
        </w:tc>
        <w:tc>
          <w:tcPr>
            <w:tcW w:w="6639" w:type="dxa"/>
          </w:tcPr>
          <w:p w14:paraId="40428CD2" w14:textId="77777777" w:rsidR="007B4CCD" w:rsidRPr="007B4CCD" w:rsidRDefault="007B4CCD" w:rsidP="006312E3">
            <w:pPr>
              <w:jc w:val="both"/>
            </w:pPr>
            <w:r w:rsidRPr="007B4CCD">
              <w:t>Составление аналитического отчета по результатам общественного обсуждения. В Отчете фиксируются пожелания и мнения жителей. Они послужат рекомендациями для архитекторов и проектировщиков при разработке программы и формировании концепции объекта благоустройства.</w:t>
            </w:r>
          </w:p>
        </w:tc>
        <w:tc>
          <w:tcPr>
            <w:tcW w:w="2388" w:type="dxa"/>
          </w:tcPr>
          <w:p w14:paraId="54211986" w14:textId="77777777" w:rsidR="007B4CCD" w:rsidRPr="007B4CCD" w:rsidRDefault="007B4CCD" w:rsidP="006312E3">
            <w:pPr>
              <w:jc w:val="both"/>
            </w:pPr>
            <w:r w:rsidRPr="007B4CCD">
              <w:t>Муниципалитет</w:t>
            </w:r>
          </w:p>
        </w:tc>
      </w:tr>
      <w:tr w:rsidR="007822C4" w:rsidRPr="007B4CCD" w14:paraId="138AE63C" w14:textId="77777777" w:rsidTr="007822C4">
        <w:tc>
          <w:tcPr>
            <w:tcW w:w="1025" w:type="dxa"/>
          </w:tcPr>
          <w:p w14:paraId="7CEB61D9" w14:textId="77777777" w:rsidR="007B4CCD" w:rsidRPr="007B4CCD" w:rsidRDefault="007B4CCD" w:rsidP="006312E3">
            <w:pPr>
              <w:jc w:val="both"/>
            </w:pPr>
            <w:r w:rsidRPr="007B4CCD">
              <w:t>15.</w:t>
            </w:r>
          </w:p>
        </w:tc>
        <w:tc>
          <w:tcPr>
            <w:tcW w:w="6639" w:type="dxa"/>
          </w:tcPr>
          <w:p w14:paraId="6D15C27B" w14:textId="77777777" w:rsidR="007B4CCD" w:rsidRPr="007B4CCD" w:rsidRDefault="007B4CCD" w:rsidP="006312E3">
            <w:pPr>
              <w:jc w:val="both"/>
            </w:pPr>
            <w:r w:rsidRPr="007B4CCD">
              <w:t>Доработка эскизного проекта с учетом пожеланий жителей.</w:t>
            </w:r>
          </w:p>
        </w:tc>
        <w:tc>
          <w:tcPr>
            <w:tcW w:w="2388" w:type="dxa"/>
          </w:tcPr>
          <w:p w14:paraId="76D2E43D" w14:textId="77777777" w:rsidR="007B4CCD" w:rsidRPr="007B4CCD" w:rsidRDefault="007B4CCD" w:rsidP="006312E3">
            <w:pPr>
              <w:jc w:val="both"/>
            </w:pPr>
            <w:r w:rsidRPr="007B4CCD">
              <w:t>Архитектор</w:t>
            </w:r>
          </w:p>
        </w:tc>
      </w:tr>
      <w:tr w:rsidR="007822C4" w:rsidRPr="007B4CCD" w14:paraId="30173688" w14:textId="77777777" w:rsidTr="007822C4">
        <w:tc>
          <w:tcPr>
            <w:tcW w:w="1025" w:type="dxa"/>
          </w:tcPr>
          <w:p w14:paraId="52AF38D4" w14:textId="77777777" w:rsidR="007B4CCD" w:rsidRPr="007B4CCD" w:rsidRDefault="007B4CCD" w:rsidP="006312E3">
            <w:pPr>
              <w:jc w:val="both"/>
            </w:pPr>
            <w:r w:rsidRPr="007B4CCD">
              <w:t>16.</w:t>
            </w:r>
          </w:p>
        </w:tc>
        <w:tc>
          <w:tcPr>
            <w:tcW w:w="6639" w:type="dxa"/>
          </w:tcPr>
          <w:p w14:paraId="2723FD3A" w14:textId="77777777" w:rsidR="007B4CCD" w:rsidRPr="007B4CCD" w:rsidRDefault="007B4CCD" w:rsidP="006312E3">
            <w:pPr>
              <w:jc w:val="both"/>
            </w:pPr>
            <w:r w:rsidRPr="007B4CCD">
              <w:t>Для ясности предлагаемых концептуальных решений необходимо прорабатывать отдельные узлы и технические решения на стадии эскизного проекта.</w:t>
            </w:r>
          </w:p>
        </w:tc>
        <w:tc>
          <w:tcPr>
            <w:tcW w:w="2388" w:type="dxa"/>
          </w:tcPr>
          <w:p w14:paraId="2AB6563D" w14:textId="77777777" w:rsidR="007B4CCD" w:rsidRPr="007B4CCD" w:rsidRDefault="007B4CCD" w:rsidP="006312E3">
            <w:pPr>
              <w:jc w:val="both"/>
            </w:pPr>
            <w:r w:rsidRPr="007B4CCD">
              <w:t>Архитектор</w:t>
            </w:r>
          </w:p>
        </w:tc>
      </w:tr>
      <w:tr w:rsidR="007822C4" w:rsidRPr="007B4CCD" w14:paraId="5892E0C3" w14:textId="77777777" w:rsidTr="007822C4">
        <w:tc>
          <w:tcPr>
            <w:tcW w:w="1025" w:type="dxa"/>
          </w:tcPr>
          <w:p w14:paraId="0593C71E" w14:textId="77777777" w:rsidR="007B4CCD" w:rsidRPr="007B4CCD" w:rsidRDefault="007B4CCD" w:rsidP="006312E3">
            <w:pPr>
              <w:jc w:val="both"/>
            </w:pPr>
            <w:r w:rsidRPr="007B4CCD">
              <w:t>17.</w:t>
            </w:r>
          </w:p>
        </w:tc>
        <w:tc>
          <w:tcPr>
            <w:tcW w:w="6639" w:type="dxa"/>
          </w:tcPr>
          <w:p w14:paraId="114A76DC" w14:textId="77777777" w:rsidR="007B4CCD" w:rsidRPr="007B4CCD" w:rsidRDefault="007B4CCD" w:rsidP="006312E3">
            <w:pPr>
              <w:jc w:val="both"/>
            </w:pPr>
            <w:r w:rsidRPr="007B4CCD">
              <w:t xml:space="preserve">В рамках разработки проекта благоустройства важно продумать наличие индивидуальных, но экономичных решений малых архитектурных форм и точную привязку </w:t>
            </w:r>
            <w:r w:rsidRPr="007B4CCD">
              <w:lastRenderedPageBreak/>
              <w:t xml:space="preserve">расстановки оборудования, </w:t>
            </w:r>
            <w:proofErr w:type="spellStart"/>
            <w:r w:rsidRPr="007B4CCD">
              <w:t>МАФов</w:t>
            </w:r>
            <w:proofErr w:type="spellEnd"/>
            <w:r w:rsidRPr="007B4CCD">
              <w:t xml:space="preserve"> и арт-объектов на территории.</w:t>
            </w:r>
          </w:p>
        </w:tc>
        <w:tc>
          <w:tcPr>
            <w:tcW w:w="2388" w:type="dxa"/>
          </w:tcPr>
          <w:p w14:paraId="70BE88CC" w14:textId="3D315429" w:rsidR="007B4CCD" w:rsidRPr="007B4CCD" w:rsidRDefault="007B4CCD" w:rsidP="006312E3">
            <w:pPr>
              <w:jc w:val="both"/>
            </w:pPr>
          </w:p>
        </w:tc>
      </w:tr>
      <w:tr w:rsidR="007822C4" w:rsidRPr="007B4CCD" w14:paraId="37629997" w14:textId="77777777" w:rsidTr="007822C4">
        <w:tc>
          <w:tcPr>
            <w:tcW w:w="1025" w:type="dxa"/>
          </w:tcPr>
          <w:p w14:paraId="15C56CFD" w14:textId="77777777" w:rsidR="007B4CCD" w:rsidRPr="007B4CCD" w:rsidRDefault="007B4CCD" w:rsidP="006312E3">
            <w:pPr>
              <w:jc w:val="both"/>
            </w:pPr>
            <w:r w:rsidRPr="007B4CCD">
              <w:lastRenderedPageBreak/>
              <w:t>18.</w:t>
            </w:r>
          </w:p>
        </w:tc>
        <w:tc>
          <w:tcPr>
            <w:tcW w:w="6639" w:type="dxa"/>
          </w:tcPr>
          <w:p w14:paraId="51F2D8B6" w14:textId="77777777" w:rsidR="007B4CCD" w:rsidRPr="007B4CCD" w:rsidRDefault="007B4CCD" w:rsidP="006312E3">
            <w:pPr>
              <w:jc w:val="both"/>
            </w:pPr>
            <w:r w:rsidRPr="007B4CCD">
              <w:t xml:space="preserve">Для оценки предлагаемых решений, в том числе по индивидуальному оборудованию и </w:t>
            </w:r>
            <w:proofErr w:type="spellStart"/>
            <w:r w:rsidRPr="007B4CCD">
              <w:t>МАФам</w:t>
            </w:r>
            <w:proofErr w:type="spellEnd"/>
            <w:r w:rsidRPr="007B4CCD">
              <w:t>, необходимо на стадии эскизного проекта формирование укрупненной стоимости производства или закупки данного оборудования.</w:t>
            </w:r>
          </w:p>
        </w:tc>
        <w:tc>
          <w:tcPr>
            <w:tcW w:w="2388" w:type="dxa"/>
          </w:tcPr>
          <w:p w14:paraId="6C709DCC" w14:textId="56776382" w:rsidR="007B4CCD" w:rsidRPr="007B4CCD" w:rsidRDefault="007B4CCD" w:rsidP="006312E3">
            <w:pPr>
              <w:jc w:val="both"/>
            </w:pPr>
          </w:p>
        </w:tc>
      </w:tr>
      <w:tr w:rsidR="007822C4" w:rsidRPr="007B4CCD" w14:paraId="7DDEF185" w14:textId="77777777" w:rsidTr="007822C4">
        <w:trPr>
          <w:trHeight w:val="393"/>
        </w:trPr>
        <w:tc>
          <w:tcPr>
            <w:tcW w:w="1025" w:type="dxa"/>
          </w:tcPr>
          <w:p w14:paraId="5CAB00B5" w14:textId="77777777" w:rsidR="007B4CCD" w:rsidRPr="007B4CCD" w:rsidRDefault="007B4CCD" w:rsidP="006312E3">
            <w:pPr>
              <w:jc w:val="both"/>
            </w:pPr>
            <w:r w:rsidRPr="007B4CCD">
              <w:t>19.</w:t>
            </w:r>
          </w:p>
        </w:tc>
        <w:tc>
          <w:tcPr>
            <w:tcW w:w="6639" w:type="dxa"/>
          </w:tcPr>
          <w:p w14:paraId="27470B34" w14:textId="77777777" w:rsidR="007B4CCD" w:rsidRPr="007B4CCD" w:rsidRDefault="007B4CCD" w:rsidP="006312E3">
            <w:pPr>
              <w:jc w:val="both"/>
            </w:pPr>
            <w:r w:rsidRPr="007B4CCD">
              <w:t>Разработка навигации по территории. Разработка единой системы навигации позволяет более четко регулировать перемещение различных групп посетителей, формировать зоны под различные типы активностей и рационально эксплуатировать территорию объекта благоустройства.</w:t>
            </w:r>
          </w:p>
        </w:tc>
        <w:tc>
          <w:tcPr>
            <w:tcW w:w="2388" w:type="dxa"/>
          </w:tcPr>
          <w:p w14:paraId="6B858F7F" w14:textId="77777777" w:rsidR="007B4CCD" w:rsidRPr="007B4CCD" w:rsidRDefault="007B4CCD" w:rsidP="006312E3">
            <w:pPr>
              <w:jc w:val="both"/>
            </w:pPr>
            <w:r w:rsidRPr="007B4CCD">
              <w:t>Архитектор</w:t>
            </w:r>
          </w:p>
        </w:tc>
      </w:tr>
      <w:tr w:rsidR="007822C4" w:rsidRPr="007B4CCD" w14:paraId="62DA9625" w14:textId="77777777" w:rsidTr="007822C4">
        <w:trPr>
          <w:trHeight w:val="438"/>
        </w:trPr>
        <w:tc>
          <w:tcPr>
            <w:tcW w:w="1025" w:type="dxa"/>
          </w:tcPr>
          <w:p w14:paraId="6CE47B37" w14:textId="77777777" w:rsidR="007B4CCD" w:rsidRPr="007B4CCD" w:rsidRDefault="007B4CCD" w:rsidP="006312E3">
            <w:pPr>
              <w:jc w:val="both"/>
            </w:pPr>
            <w:r w:rsidRPr="007B4CCD">
              <w:t>20.</w:t>
            </w:r>
          </w:p>
        </w:tc>
        <w:tc>
          <w:tcPr>
            <w:tcW w:w="6639" w:type="dxa"/>
          </w:tcPr>
          <w:p w14:paraId="1457EF95" w14:textId="77777777" w:rsidR="007B4CCD" w:rsidRPr="007B4CCD" w:rsidRDefault="007B4CCD" w:rsidP="006312E3">
            <w:pPr>
              <w:jc w:val="both"/>
            </w:pPr>
            <w:r w:rsidRPr="007B4CCD">
              <w:t xml:space="preserve">Разработка </w:t>
            </w:r>
            <w:proofErr w:type="spellStart"/>
            <w:r w:rsidRPr="007B4CCD">
              <w:t>брендинга</w:t>
            </w:r>
            <w:proofErr w:type="spellEnd"/>
            <w:r w:rsidRPr="007B4CCD">
              <w:t xml:space="preserve"> и фирменного стиля территории. Для развития и позиционирования объектов благоустройства необходима работа с брендом территории. </w:t>
            </w:r>
          </w:p>
        </w:tc>
        <w:tc>
          <w:tcPr>
            <w:tcW w:w="2388" w:type="dxa"/>
          </w:tcPr>
          <w:p w14:paraId="0C8EF1B0" w14:textId="77777777" w:rsidR="007B4CCD" w:rsidRPr="007B4CCD" w:rsidRDefault="007B4CCD" w:rsidP="006312E3">
            <w:pPr>
              <w:jc w:val="both"/>
            </w:pPr>
            <w:r w:rsidRPr="007B4CCD">
              <w:t>Дизайн бюро</w:t>
            </w:r>
          </w:p>
        </w:tc>
      </w:tr>
      <w:tr w:rsidR="007822C4" w:rsidRPr="007B4CCD" w14:paraId="7188A9AF" w14:textId="77777777" w:rsidTr="007822C4">
        <w:trPr>
          <w:trHeight w:val="1400"/>
        </w:trPr>
        <w:tc>
          <w:tcPr>
            <w:tcW w:w="1025" w:type="dxa"/>
          </w:tcPr>
          <w:p w14:paraId="76BF05E5" w14:textId="77777777" w:rsidR="007B4CCD" w:rsidRPr="007B4CCD" w:rsidRDefault="007B4CCD" w:rsidP="006312E3">
            <w:pPr>
              <w:jc w:val="both"/>
            </w:pPr>
            <w:r w:rsidRPr="007B4CCD">
              <w:t>21.</w:t>
            </w:r>
          </w:p>
        </w:tc>
        <w:tc>
          <w:tcPr>
            <w:tcW w:w="6639" w:type="dxa"/>
          </w:tcPr>
          <w:p w14:paraId="19521715" w14:textId="77777777" w:rsidR="007B4CCD" w:rsidRPr="007B4CCD" w:rsidRDefault="007B4CCD" w:rsidP="006312E3">
            <w:pPr>
              <w:jc w:val="both"/>
            </w:pPr>
            <w:r w:rsidRPr="007B4CCD">
              <w:t xml:space="preserve">Проработка зимнего сценария использования территории. Парк должен быть привлекательным не только летом, но и зимой. В парке «Семья» предусмотрена поляна для ледового городка и место под заливку катка. </w:t>
            </w:r>
          </w:p>
        </w:tc>
        <w:tc>
          <w:tcPr>
            <w:tcW w:w="2388" w:type="dxa"/>
          </w:tcPr>
          <w:p w14:paraId="7D4C41E3" w14:textId="77777777" w:rsidR="007B4CCD" w:rsidRPr="007B4CCD" w:rsidRDefault="007B4CCD" w:rsidP="006312E3">
            <w:pPr>
              <w:jc w:val="both"/>
            </w:pPr>
            <w:r w:rsidRPr="007B4CCD">
              <w:t>Архитектор</w:t>
            </w:r>
          </w:p>
        </w:tc>
      </w:tr>
      <w:tr w:rsidR="007822C4" w:rsidRPr="007B4CCD" w14:paraId="16E52716" w14:textId="77777777" w:rsidTr="007822C4">
        <w:trPr>
          <w:trHeight w:val="1400"/>
        </w:trPr>
        <w:tc>
          <w:tcPr>
            <w:tcW w:w="1025" w:type="dxa"/>
          </w:tcPr>
          <w:p w14:paraId="22E2811B" w14:textId="77777777" w:rsidR="007B4CCD" w:rsidRPr="007B4CCD" w:rsidRDefault="007B4CCD" w:rsidP="006312E3">
            <w:pPr>
              <w:jc w:val="both"/>
            </w:pPr>
            <w:r w:rsidRPr="007B4CCD">
              <w:t>22.</w:t>
            </w:r>
          </w:p>
        </w:tc>
        <w:tc>
          <w:tcPr>
            <w:tcW w:w="6639" w:type="dxa"/>
          </w:tcPr>
          <w:p w14:paraId="667FBD40" w14:textId="77777777" w:rsidR="007B4CCD" w:rsidRPr="007B4CCD" w:rsidRDefault="007B4CCD" w:rsidP="006312E3">
            <w:pPr>
              <w:jc w:val="both"/>
            </w:pPr>
            <w:r w:rsidRPr="007B4CCD">
              <w:t>Заблаговременная проработка дизайн-предложений по праздничному оформлению. Поскольку праздничное оформление – неотъемлемая часть программы использования общественных пространств, необходима ее проработка в рамках единой концепции.</w:t>
            </w:r>
          </w:p>
        </w:tc>
        <w:tc>
          <w:tcPr>
            <w:tcW w:w="2388" w:type="dxa"/>
          </w:tcPr>
          <w:p w14:paraId="4D8C354A" w14:textId="77777777" w:rsidR="007B4CCD" w:rsidRPr="007B4CCD" w:rsidRDefault="007B4CCD" w:rsidP="006312E3">
            <w:pPr>
              <w:jc w:val="both"/>
            </w:pPr>
            <w:r w:rsidRPr="007B4CCD">
              <w:t>Архитектор</w:t>
            </w:r>
          </w:p>
        </w:tc>
      </w:tr>
      <w:tr w:rsidR="007822C4" w:rsidRPr="007B4CCD" w14:paraId="09E41289" w14:textId="77777777" w:rsidTr="007822C4">
        <w:trPr>
          <w:trHeight w:val="4127"/>
        </w:trPr>
        <w:tc>
          <w:tcPr>
            <w:tcW w:w="1025" w:type="dxa"/>
          </w:tcPr>
          <w:p w14:paraId="70192A3E" w14:textId="77777777" w:rsidR="007B4CCD" w:rsidRPr="007B4CCD" w:rsidRDefault="007B4CCD" w:rsidP="006312E3">
            <w:pPr>
              <w:jc w:val="both"/>
            </w:pPr>
            <w:r w:rsidRPr="007B4CCD">
              <w:t>23.</w:t>
            </w:r>
          </w:p>
        </w:tc>
        <w:tc>
          <w:tcPr>
            <w:tcW w:w="6639" w:type="dxa"/>
          </w:tcPr>
          <w:p w14:paraId="10766FA8" w14:textId="77777777" w:rsidR="007B4CCD" w:rsidRPr="007B4CCD" w:rsidRDefault="007B4CCD" w:rsidP="006312E3">
            <w:pPr>
              <w:jc w:val="both"/>
            </w:pPr>
            <w:r w:rsidRPr="007B4CCD">
              <w:t xml:space="preserve">Осуществление рабочего проектирования, которая включает в себя: </w:t>
            </w:r>
          </w:p>
          <w:p w14:paraId="2AA63F7F" w14:textId="77777777" w:rsidR="007B4CCD" w:rsidRPr="007B4CCD" w:rsidRDefault="007B4CCD" w:rsidP="006312E3">
            <w:pPr>
              <w:jc w:val="both"/>
            </w:pPr>
            <w:r w:rsidRPr="007B4CCD">
              <w:t xml:space="preserve">- общую пояснительную записку; </w:t>
            </w:r>
          </w:p>
          <w:p w14:paraId="46DEBF35" w14:textId="77777777" w:rsidR="007B4CCD" w:rsidRPr="007B4CCD" w:rsidRDefault="007B4CCD" w:rsidP="006312E3">
            <w:pPr>
              <w:jc w:val="both"/>
            </w:pPr>
            <w:r w:rsidRPr="007B4CCD">
              <w:t>- планировку земельного участка;</w:t>
            </w:r>
          </w:p>
          <w:p w14:paraId="6A5A2673" w14:textId="77777777" w:rsidR="007B4CCD" w:rsidRPr="007B4CCD" w:rsidRDefault="007B4CCD" w:rsidP="006312E3">
            <w:pPr>
              <w:jc w:val="both"/>
            </w:pPr>
            <w:r w:rsidRPr="007B4CCD">
              <w:t>- наружные сети электроснабжения;</w:t>
            </w:r>
          </w:p>
          <w:p w14:paraId="1F81ED96" w14:textId="77777777" w:rsidR="007B4CCD" w:rsidRPr="007B4CCD" w:rsidRDefault="007B4CCD" w:rsidP="006312E3">
            <w:pPr>
              <w:jc w:val="both"/>
            </w:pPr>
            <w:r w:rsidRPr="007B4CCD">
              <w:t>- наружные сети водоснабжения и канализации;</w:t>
            </w:r>
          </w:p>
          <w:p w14:paraId="568444DE" w14:textId="77777777" w:rsidR="007B4CCD" w:rsidRPr="007B4CCD" w:rsidRDefault="007B4CCD" w:rsidP="006312E3">
            <w:pPr>
              <w:jc w:val="both"/>
            </w:pPr>
            <w:r w:rsidRPr="007B4CCD">
              <w:t>- система охранного видеонаблюдения;</w:t>
            </w:r>
          </w:p>
          <w:p w14:paraId="2B52ED63" w14:textId="77777777" w:rsidR="007B4CCD" w:rsidRPr="007B4CCD" w:rsidRDefault="007B4CCD" w:rsidP="006312E3">
            <w:pPr>
              <w:jc w:val="both"/>
            </w:pPr>
            <w:r w:rsidRPr="007B4CCD">
              <w:t>- мероприятия по обеспечению пожарной безопасности объекта;</w:t>
            </w:r>
          </w:p>
          <w:p w14:paraId="2769C8A8" w14:textId="77777777" w:rsidR="007B4CCD" w:rsidRPr="007B4CCD" w:rsidRDefault="007B4CCD" w:rsidP="006312E3">
            <w:pPr>
              <w:jc w:val="both"/>
            </w:pPr>
            <w:r w:rsidRPr="007B4CCD">
              <w:t>- рекомендации по охране окружающей среды</w:t>
            </w:r>
          </w:p>
          <w:p w14:paraId="204398C5" w14:textId="77777777" w:rsidR="007B4CCD" w:rsidRPr="007B4CCD" w:rsidRDefault="007B4CCD" w:rsidP="006312E3">
            <w:pPr>
              <w:jc w:val="both"/>
            </w:pPr>
            <w:r w:rsidRPr="007B4CCD">
              <w:t>- проектирование зданий МФЦ, Кафе, Кофейни, эл. подстанции;</w:t>
            </w:r>
          </w:p>
          <w:p w14:paraId="5C4878D5" w14:textId="77777777" w:rsidR="007B4CCD" w:rsidRPr="007B4CCD" w:rsidRDefault="007B4CCD" w:rsidP="006312E3">
            <w:pPr>
              <w:jc w:val="both"/>
            </w:pPr>
            <w:r w:rsidRPr="007B4CCD">
              <w:t>- проектирование пешеходного фонтана, спрей-парка и насосной станции;</w:t>
            </w:r>
          </w:p>
          <w:p w14:paraId="63507737" w14:textId="77777777" w:rsidR="007B4CCD" w:rsidRPr="007B4CCD" w:rsidRDefault="007B4CCD" w:rsidP="006312E3">
            <w:pPr>
              <w:jc w:val="both"/>
            </w:pPr>
            <w:r w:rsidRPr="007B4CCD">
              <w:t>- проектирование пешеходного моста;</w:t>
            </w:r>
          </w:p>
          <w:p w14:paraId="20FA7224" w14:textId="77777777" w:rsidR="007B4CCD" w:rsidRPr="007B4CCD" w:rsidRDefault="007B4CCD" w:rsidP="006312E3">
            <w:pPr>
              <w:jc w:val="both"/>
            </w:pPr>
            <w:r w:rsidRPr="007B4CCD">
              <w:t>- проектирование сцены и навеса над сценой, трибуны на амфитеатре;</w:t>
            </w:r>
          </w:p>
          <w:p w14:paraId="42F99DE7" w14:textId="77777777" w:rsidR="007B4CCD" w:rsidRPr="007B4CCD" w:rsidRDefault="007B4CCD" w:rsidP="006312E3">
            <w:pPr>
              <w:jc w:val="both"/>
            </w:pPr>
            <w:r w:rsidRPr="007B4CCD">
              <w:t>- спортивные площадки, детская площадка.</w:t>
            </w:r>
          </w:p>
          <w:p w14:paraId="7D2B840D" w14:textId="77777777" w:rsidR="007B4CCD" w:rsidRPr="007B4CCD" w:rsidRDefault="007B4CCD" w:rsidP="006312E3">
            <w:pPr>
              <w:jc w:val="both"/>
            </w:pPr>
          </w:p>
        </w:tc>
        <w:tc>
          <w:tcPr>
            <w:tcW w:w="2388" w:type="dxa"/>
          </w:tcPr>
          <w:p w14:paraId="0975DE76" w14:textId="77777777" w:rsidR="007B4CCD" w:rsidRPr="007B4CCD" w:rsidRDefault="007B4CCD" w:rsidP="006312E3">
            <w:pPr>
              <w:jc w:val="both"/>
            </w:pPr>
            <w:r w:rsidRPr="007B4CCD">
              <w:t>ООО «</w:t>
            </w:r>
            <w:proofErr w:type="spellStart"/>
            <w:r w:rsidRPr="007B4CCD">
              <w:t>Архистройпроект</w:t>
            </w:r>
            <w:proofErr w:type="spellEnd"/>
            <w:r w:rsidRPr="007B4CCD">
              <w:t>»</w:t>
            </w:r>
          </w:p>
        </w:tc>
      </w:tr>
      <w:tr w:rsidR="007822C4" w:rsidRPr="007B4CCD" w14:paraId="6F4CF0B9" w14:textId="77777777" w:rsidTr="007822C4">
        <w:trPr>
          <w:trHeight w:val="295"/>
        </w:trPr>
        <w:tc>
          <w:tcPr>
            <w:tcW w:w="1025" w:type="dxa"/>
          </w:tcPr>
          <w:p w14:paraId="0DA7D80E" w14:textId="77777777" w:rsidR="007B4CCD" w:rsidRPr="007B4CCD" w:rsidRDefault="007B4CCD" w:rsidP="006312E3">
            <w:pPr>
              <w:jc w:val="both"/>
            </w:pPr>
            <w:r w:rsidRPr="007B4CCD">
              <w:t xml:space="preserve">24. </w:t>
            </w:r>
          </w:p>
        </w:tc>
        <w:tc>
          <w:tcPr>
            <w:tcW w:w="6639" w:type="dxa"/>
          </w:tcPr>
          <w:p w14:paraId="7B185318" w14:textId="77777777" w:rsidR="007B4CCD" w:rsidRPr="007B4CCD" w:rsidRDefault="007B4CCD" w:rsidP="006312E3">
            <w:pPr>
              <w:jc w:val="both"/>
            </w:pPr>
            <w:r w:rsidRPr="007B4CCD">
              <w:t>Подготовка проектно-сметной документации</w:t>
            </w:r>
          </w:p>
        </w:tc>
        <w:tc>
          <w:tcPr>
            <w:tcW w:w="2388" w:type="dxa"/>
          </w:tcPr>
          <w:p w14:paraId="6F38C0E4" w14:textId="77777777" w:rsidR="007B4CCD" w:rsidRPr="007B4CCD" w:rsidRDefault="007B4CCD" w:rsidP="006312E3">
            <w:pPr>
              <w:jc w:val="both"/>
            </w:pPr>
            <w:r w:rsidRPr="007B4CCD">
              <w:t>Сметчик</w:t>
            </w:r>
          </w:p>
        </w:tc>
      </w:tr>
      <w:tr w:rsidR="007822C4" w:rsidRPr="007B4CCD" w14:paraId="7F05F23C" w14:textId="77777777" w:rsidTr="007822C4">
        <w:trPr>
          <w:trHeight w:val="1960"/>
        </w:trPr>
        <w:tc>
          <w:tcPr>
            <w:tcW w:w="1025" w:type="dxa"/>
          </w:tcPr>
          <w:p w14:paraId="75BBD9D2" w14:textId="77777777" w:rsidR="007B4CCD" w:rsidRPr="007B4CCD" w:rsidRDefault="007B4CCD" w:rsidP="006312E3">
            <w:pPr>
              <w:jc w:val="both"/>
            </w:pPr>
            <w:r w:rsidRPr="007B4CCD">
              <w:lastRenderedPageBreak/>
              <w:t>25.</w:t>
            </w:r>
          </w:p>
        </w:tc>
        <w:tc>
          <w:tcPr>
            <w:tcW w:w="6639" w:type="dxa"/>
          </w:tcPr>
          <w:p w14:paraId="42A04DCB" w14:textId="77777777" w:rsidR="007B4CCD" w:rsidRPr="007B4CCD" w:rsidRDefault="007B4CCD" w:rsidP="006312E3">
            <w:pPr>
              <w:jc w:val="both"/>
            </w:pPr>
            <w:r w:rsidRPr="007B4CCD">
              <w:t xml:space="preserve">Проведение торгов на закупку материалов и виды строительных работ, описанных в рабочей документации. Торги должны быть объявлены до начала строительных работ. Потенциальные подрядчики в течение 45 дней подают заявки, далее они рассматриваются муниципалитетом. Принимается решение о выборе подрядчика. </w:t>
            </w:r>
          </w:p>
        </w:tc>
        <w:tc>
          <w:tcPr>
            <w:tcW w:w="2388" w:type="dxa"/>
          </w:tcPr>
          <w:p w14:paraId="1AD52C01" w14:textId="77777777" w:rsidR="007B4CCD" w:rsidRPr="007B4CCD" w:rsidRDefault="007B4CCD" w:rsidP="006312E3">
            <w:pPr>
              <w:jc w:val="both"/>
            </w:pPr>
            <w:r w:rsidRPr="007B4CCD">
              <w:t>Муниципалитет</w:t>
            </w:r>
          </w:p>
        </w:tc>
      </w:tr>
      <w:tr w:rsidR="007822C4" w:rsidRPr="007B4CCD" w14:paraId="39E6A6F7" w14:textId="77777777" w:rsidTr="007822C4">
        <w:tc>
          <w:tcPr>
            <w:tcW w:w="1025" w:type="dxa"/>
          </w:tcPr>
          <w:p w14:paraId="222AD9C4" w14:textId="77777777" w:rsidR="007B4CCD" w:rsidRPr="007B4CCD" w:rsidRDefault="007B4CCD" w:rsidP="006312E3">
            <w:pPr>
              <w:jc w:val="both"/>
            </w:pPr>
            <w:r w:rsidRPr="007B4CCD">
              <w:t>26.</w:t>
            </w:r>
          </w:p>
        </w:tc>
        <w:tc>
          <w:tcPr>
            <w:tcW w:w="6639" w:type="dxa"/>
          </w:tcPr>
          <w:p w14:paraId="60F0F251" w14:textId="77777777" w:rsidR="007B4CCD" w:rsidRPr="007B4CCD" w:rsidRDefault="007B4CCD" w:rsidP="006312E3">
            <w:pPr>
              <w:jc w:val="both"/>
            </w:pPr>
            <w:r w:rsidRPr="007B4CCD">
              <w:t>Выполнение строительно-монтажных работ. Строительные работы проводятся согласно рабочей документации, представленной в пункте 21.</w:t>
            </w:r>
          </w:p>
        </w:tc>
        <w:tc>
          <w:tcPr>
            <w:tcW w:w="2388" w:type="dxa"/>
          </w:tcPr>
          <w:p w14:paraId="168CFD85" w14:textId="77777777" w:rsidR="007B4CCD" w:rsidRPr="007B4CCD" w:rsidRDefault="007B4CCD" w:rsidP="006312E3">
            <w:pPr>
              <w:jc w:val="both"/>
            </w:pPr>
            <w:r w:rsidRPr="007B4CCD">
              <w:t>ООО «Азимут»</w:t>
            </w:r>
          </w:p>
        </w:tc>
      </w:tr>
      <w:tr w:rsidR="007822C4" w:rsidRPr="007B4CCD" w14:paraId="2A7F9E2C" w14:textId="77777777" w:rsidTr="007822C4">
        <w:tc>
          <w:tcPr>
            <w:tcW w:w="1025" w:type="dxa"/>
          </w:tcPr>
          <w:p w14:paraId="60A02ECA" w14:textId="77777777" w:rsidR="007B4CCD" w:rsidRPr="007B4CCD" w:rsidRDefault="007B4CCD" w:rsidP="006312E3">
            <w:pPr>
              <w:jc w:val="both"/>
            </w:pPr>
            <w:r w:rsidRPr="007B4CCD">
              <w:t>27.</w:t>
            </w:r>
          </w:p>
        </w:tc>
        <w:tc>
          <w:tcPr>
            <w:tcW w:w="6639" w:type="dxa"/>
          </w:tcPr>
          <w:p w14:paraId="7C2FEC26" w14:textId="77777777" w:rsidR="007B4CCD" w:rsidRPr="007B4CCD" w:rsidRDefault="007B4CCD" w:rsidP="006312E3">
            <w:pPr>
              <w:jc w:val="both"/>
            </w:pPr>
            <w:r w:rsidRPr="007B4CCD">
              <w:t xml:space="preserve">Подготовка к торжественному открытию. Необходимо не просто открыть парк, а устроить людям праздник. Открытие парка «Семья» совпало с празднованием Дня города. На открытие были приглашены артисты танцевально-акробатическое шоу «Легенды Ветра». Французские художник постановщик </w:t>
            </w:r>
            <w:proofErr w:type="spellStart"/>
            <w:r w:rsidRPr="007B4CCD">
              <w:t>Лоик</w:t>
            </w:r>
            <w:proofErr w:type="spellEnd"/>
            <w:r w:rsidRPr="007B4CCD">
              <w:t xml:space="preserve"> Делакруа и Вероника </w:t>
            </w:r>
            <w:proofErr w:type="spellStart"/>
            <w:r w:rsidRPr="007B4CCD">
              <w:t>Эбдо</w:t>
            </w:r>
            <w:proofErr w:type="spellEnd"/>
            <w:r w:rsidRPr="007B4CCD">
              <w:t xml:space="preserve"> разработали визуальные образы спектакля и воздушные фигуры.</w:t>
            </w:r>
          </w:p>
        </w:tc>
        <w:tc>
          <w:tcPr>
            <w:tcW w:w="2388" w:type="dxa"/>
          </w:tcPr>
          <w:p w14:paraId="558355CE" w14:textId="77777777" w:rsidR="007B4CCD" w:rsidRPr="007B4CCD" w:rsidRDefault="007B4CCD" w:rsidP="006312E3">
            <w:pPr>
              <w:jc w:val="both"/>
            </w:pPr>
            <w:r w:rsidRPr="007B4CCD">
              <w:t>Субъект РФ и муниципалитет</w:t>
            </w:r>
          </w:p>
        </w:tc>
      </w:tr>
      <w:tr w:rsidR="007822C4" w:rsidRPr="007B4CCD" w14:paraId="7B2AB9F1" w14:textId="77777777" w:rsidTr="007822C4">
        <w:tc>
          <w:tcPr>
            <w:tcW w:w="1025" w:type="dxa"/>
          </w:tcPr>
          <w:p w14:paraId="7CE3CBC2" w14:textId="77777777" w:rsidR="007B4CCD" w:rsidRPr="007B4CCD" w:rsidRDefault="007B4CCD" w:rsidP="006312E3">
            <w:pPr>
              <w:jc w:val="both"/>
            </w:pPr>
            <w:r w:rsidRPr="007B4CCD">
              <w:t>28.</w:t>
            </w:r>
          </w:p>
        </w:tc>
        <w:tc>
          <w:tcPr>
            <w:tcW w:w="6639" w:type="dxa"/>
          </w:tcPr>
          <w:p w14:paraId="4A0CC025" w14:textId="733C4DB7" w:rsidR="007B4CCD" w:rsidRPr="007B4CCD" w:rsidRDefault="007B4CCD" w:rsidP="006312E3">
            <w:pPr>
              <w:jc w:val="both"/>
            </w:pPr>
            <w:r w:rsidRPr="007B4CCD">
              <w:t>Активное освещение открытия парка в СМИ и социальных с</w:t>
            </w:r>
            <w:r w:rsidR="00B562A8">
              <w:t xml:space="preserve">етях. О празднике должны узнать </w:t>
            </w:r>
            <w:r w:rsidRPr="007B4CCD">
              <w:t xml:space="preserve">как можно больше людей, поэтому за 2 недели до мероприятия необходимо оповестить горожан по всем существующим каналам коммуникации: ТВ, радио, </w:t>
            </w:r>
            <w:proofErr w:type="spellStart"/>
            <w:r w:rsidRPr="007B4CCD">
              <w:t>билборды</w:t>
            </w:r>
            <w:proofErr w:type="spellEnd"/>
            <w:r w:rsidRPr="007B4CCD">
              <w:t xml:space="preserve"> на улицах города, газеты, онлайн издания и социальные сети. Необходимо также пригласить СМИ на открытие парка для последующего освещения самого мероприятия. </w:t>
            </w:r>
          </w:p>
        </w:tc>
        <w:tc>
          <w:tcPr>
            <w:tcW w:w="2388" w:type="dxa"/>
          </w:tcPr>
          <w:p w14:paraId="66343038" w14:textId="77777777" w:rsidR="007B4CCD" w:rsidRPr="007B4CCD" w:rsidRDefault="007B4CCD" w:rsidP="006312E3">
            <w:pPr>
              <w:jc w:val="both"/>
            </w:pPr>
            <w:r w:rsidRPr="007B4CCD">
              <w:t>Пресс-служба</w:t>
            </w:r>
          </w:p>
        </w:tc>
      </w:tr>
      <w:tr w:rsidR="007822C4" w:rsidRPr="007B4CCD" w14:paraId="1E8BEAE5" w14:textId="77777777" w:rsidTr="007822C4">
        <w:tc>
          <w:tcPr>
            <w:tcW w:w="1025" w:type="dxa"/>
          </w:tcPr>
          <w:p w14:paraId="312C5E71" w14:textId="77777777" w:rsidR="007B4CCD" w:rsidRPr="007B4CCD" w:rsidRDefault="007B4CCD" w:rsidP="006312E3">
            <w:pPr>
              <w:jc w:val="both"/>
            </w:pPr>
            <w:r w:rsidRPr="007B4CCD">
              <w:t>29.</w:t>
            </w:r>
          </w:p>
        </w:tc>
        <w:tc>
          <w:tcPr>
            <w:tcW w:w="6639" w:type="dxa"/>
          </w:tcPr>
          <w:p w14:paraId="0E2FF3B0" w14:textId="77777777" w:rsidR="007B4CCD" w:rsidRPr="007B4CCD" w:rsidRDefault="007B4CCD" w:rsidP="006312E3">
            <w:pPr>
              <w:jc w:val="both"/>
            </w:pPr>
            <w:r w:rsidRPr="007B4CCD">
              <w:t xml:space="preserve">Событийное программирование территории. Инфраструктура, созданная в парке (сцены, открытые площадки, амфитеатры, </w:t>
            </w:r>
            <w:proofErr w:type="spellStart"/>
            <w:r w:rsidRPr="007B4CCD">
              <w:t>танцполы</w:t>
            </w:r>
            <w:proofErr w:type="spellEnd"/>
            <w:r w:rsidRPr="007B4CCD">
              <w:t>, лектории) должны быть задействованы, поэто</w:t>
            </w:r>
            <w:bookmarkStart w:id="11" w:name="_GoBack"/>
            <w:bookmarkEnd w:id="11"/>
            <w:r w:rsidRPr="007B4CCD">
              <w:t xml:space="preserve">му необходимо продумывать культурно-образовательное насыщение территории. </w:t>
            </w:r>
          </w:p>
        </w:tc>
        <w:tc>
          <w:tcPr>
            <w:tcW w:w="2388" w:type="dxa"/>
          </w:tcPr>
          <w:p w14:paraId="60A46A39" w14:textId="77777777" w:rsidR="007B4CCD" w:rsidRPr="007B4CCD" w:rsidRDefault="007B4CCD" w:rsidP="006312E3">
            <w:pPr>
              <w:jc w:val="both"/>
            </w:pPr>
            <w:proofErr w:type="spellStart"/>
            <w:r w:rsidRPr="007B4CCD">
              <w:t>Минкульт</w:t>
            </w:r>
            <w:proofErr w:type="spellEnd"/>
          </w:p>
        </w:tc>
      </w:tr>
      <w:tr w:rsidR="007822C4" w:rsidRPr="007B4CCD" w14:paraId="12418645" w14:textId="77777777" w:rsidTr="007822C4">
        <w:tc>
          <w:tcPr>
            <w:tcW w:w="1025" w:type="dxa"/>
          </w:tcPr>
          <w:p w14:paraId="78BF1307" w14:textId="77777777" w:rsidR="007B4CCD" w:rsidRPr="007B4CCD" w:rsidRDefault="007B4CCD" w:rsidP="006312E3">
            <w:pPr>
              <w:jc w:val="both"/>
            </w:pPr>
            <w:r w:rsidRPr="007B4CCD">
              <w:t>30.</w:t>
            </w:r>
          </w:p>
        </w:tc>
        <w:tc>
          <w:tcPr>
            <w:tcW w:w="6639" w:type="dxa"/>
          </w:tcPr>
          <w:p w14:paraId="5549EA74" w14:textId="77777777" w:rsidR="007B4CCD" w:rsidRPr="007B4CCD" w:rsidRDefault="007B4CCD" w:rsidP="006312E3">
            <w:pPr>
              <w:jc w:val="both"/>
            </w:pPr>
            <w:r w:rsidRPr="007B4CCD">
              <w:t>Проведение оценки реализованного объекта с участием рабочей группы / общественного наблюдательного совета и разработкой рекомендаций по исправлению недочетов реализации при их наличии.</w:t>
            </w:r>
          </w:p>
        </w:tc>
        <w:tc>
          <w:tcPr>
            <w:tcW w:w="2388" w:type="dxa"/>
          </w:tcPr>
          <w:p w14:paraId="0FB4482C" w14:textId="77777777" w:rsidR="007B4CCD" w:rsidRPr="007B4CCD" w:rsidRDefault="007B4CCD" w:rsidP="006312E3">
            <w:pPr>
              <w:jc w:val="both"/>
            </w:pPr>
            <w:r w:rsidRPr="007B4CCD">
              <w:t>Субъект РФ</w:t>
            </w:r>
          </w:p>
        </w:tc>
      </w:tr>
      <w:tr w:rsidR="007822C4" w:rsidRPr="007B4CCD" w14:paraId="16AB35A8" w14:textId="77777777" w:rsidTr="007822C4">
        <w:tc>
          <w:tcPr>
            <w:tcW w:w="1025" w:type="dxa"/>
          </w:tcPr>
          <w:p w14:paraId="76C8C713" w14:textId="77777777" w:rsidR="007B4CCD" w:rsidRPr="007B4CCD" w:rsidRDefault="007B4CCD" w:rsidP="006312E3">
            <w:pPr>
              <w:jc w:val="both"/>
            </w:pPr>
            <w:r w:rsidRPr="007B4CCD">
              <w:t>31.</w:t>
            </w:r>
          </w:p>
        </w:tc>
        <w:tc>
          <w:tcPr>
            <w:tcW w:w="6639" w:type="dxa"/>
          </w:tcPr>
          <w:p w14:paraId="0F8A2515" w14:textId="77777777" w:rsidR="007B4CCD" w:rsidRPr="007B4CCD" w:rsidRDefault="007B4CCD" w:rsidP="006312E3">
            <w:pPr>
              <w:jc w:val="both"/>
            </w:pPr>
            <w:r w:rsidRPr="007B4CCD">
              <w:t>Подведение итогов программы и определение рекомендаций на будущее.</w:t>
            </w:r>
          </w:p>
        </w:tc>
        <w:tc>
          <w:tcPr>
            <w:tcW w:w="2388" w:type="dxa"/>
          </w:tcPr>
          <w:p w14:paraId="41BD4FCD" w14:textId="77777777" w:rsidR="007B4CCD" w:rsidRPr="007B4CCD" w:rsidRDefault="007B4CCD" w:rsidP="006312E3">
            <w:pPr>
              <w:jc w:val="both"/>
            </w:pPr>
          </w:p>
        </w:tc>
      </w:tr>
    </w:tbl>
    <w:p w14:paraId="07E2A396" w14:textId="77777777" w:rsidR="00812F4E" w:rsidRPr="00AA609D" w:rsidRDefault="00812F4E" w:rsidP="006312E3">
      <w:pPr>
        <w:jc w:val="both"/>
      </w:pPr>
    </w:p>
    <w:sectPr w:rsidR="00812F4E" w:rsidRPr="00AA609D" w:rsidSect="00BC731B">
      <w:pgSz w:w="11900" w:h="16840"/>
      <w:pgMar w:top="1134" w:right="850" w:bottom="1134" w:left="1701"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A38F9" w14:textId="77777777" w:rsidR="009B202D" w:rsidRDefault="009B202D" w:rsidP="00574B72">
      <w:r>
        <w:separator/>
      </w:r>
    </w:p>
  </w:endnote>
  <w:endnote w:type="continuationSeparator" w:id="0">
    <w:p w14:paraId="3FDCAE81" w14:textId="77777777" w:rsidR="009B202D" w:rsidRDefault="009B202D" w:rsidP="0057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Segoe UI"/>
    <w:charset w:val="59"/>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5"/>
      <w:tblW w:w="0" w:type="auto"/>
      <w:tblLook w:val="04A0" w:firstRow="1" w:lastRow="0" w:firstColumn="1" w:lastColumn="0" w:noHBand="0" w:noVBand="1"/>
    </w:tblPr>
    <w:tblGrid>
      <w:gridCol w:w="9349"/>
    </w:tblGrid>
    <w:tr w:rsidR="00BE0E8E" w14:paraId="1A35949E" w14:textId="77777777" w:rsidTr="005E5FDD">
      <w:trPr>
        <w:trHeight w:val="60"/>
      </w:trPr>
      <w:tc>
        <w:tcPr>
          <w:tcW w:w="9349" w:type="dxa"/>
          <w:tcBorders>
            <w:top w:val="single" w:sz="4" w:space="0" w:color="365F91" w:themeColor="accent1" w:themeShade="BF"/>
            <w:left w:val="nil"/>
            <w:bottom w:val="nil"/>
            <w:right w:val="nil"/>
          </w:tcBorders>
        </w:tcPr>
        <w:p w14:paraId="3623E5D9" w14:textId="3D7DDABB" w:rsidR="00BE0E8E" w:rsidRPr="005E5FDD" w:rsidRDefault="00BE0E8E" w:rsidP="005E5FDD">
          <w:pPr>
            <w:rPr>
              <w:i/>
              <w:color w:val="365F91" w:themeColor="accent1" w:themeShade="BF"/>
              <w:sz w:val="20"/>
              <w:szCs w:val="20"/>
            </w:rPr>
          </w:pPr>
          <w:r w:rsidRPr="00963A19">
            <w:rPr>
              <w:i/>
              <w:color w:val="365F91" w:themeColor="accent1" w:themeShade="BF"/>
              <w:sz w:val="20"/>
              <w:szCs w:val="20"/>
            </w:rPr>
            <w:t>Методические рекомендации по внедрению готового решения</w:t>
          </w:r>
        </w:p>
      </w:tc>
    </w:tr>
  </w:tbl>
  <w:p w14:paraId="7FEEB0A0" w14:textId="5F57F7BF" w:rsidR="00BE0E8E" w:rsidRPr="00963A19" w:rsidRDefault="00BE0E8E" w:rsidP="00BC731B">
    <w:pPr>
      <w:tabs>
        <w:tab w:val="left" w:pos="6999"/>
        <w:tab w:val="right" w:pos="9349"/>
      </w:tabs>
      <w:rPr>
        <w:i/>
        <w:color w:val="365F91" w:themeColor="accent1" w:themeShade="BF"/>
        <w:sz w:val="20"/>
        <w:szCs w:val="20"/>
      </w:rPr>
    </w:pPr>
    <w:r>
      <w:rPr>
        <w:i/>
        <w:color w:val="365F91" w:themeColor="accent1" w:themeShade="BF"/>
      </w:rPr>
      <w:tab/>
    </w:r>
    <w:r>
      <w:rPr>
        <w:i/>
        <w:color w:val="365F91" w:themeColor="accent1" w:themeShade="BF"/>
      </w:rPr>
      <w:tab/>
      <w:t>с</w:t>
    </w:r>
    <w:r w:rsidRPr="005E5FDD">
      <w:rPr>
        <w:i/>
        <w:color w:val="365F91" w:themeColor="accent1" w:themeShade="BF"/>
      </w:rPr>
      <w:t xml:space="preserve">тр. </w:t>
    </w:r>
    <w:sdt>
      <w:sdtPr>
        <w:rPr>
          <w:i/>
          <w:color w:val="365F91" w:themeColor="accent1" w:themeShade="BF"/>
        </w:rPr>
        <w:id w:val="921451440"/>
        <w:docPartObj>
          <w:docPartGallery w:val="Page Numbers (Bottom of Page)"/>
          <w:docPartUnique/>
        </w:docPartObj>
      </w:sdtPr>
      <w:sdtEndPr/>
      <w:sdtContent>
        <w:r w:rsidRPr="003863F7">
          <w:rPr>
            <w:i/>
            <w:color w:val="365F91" w:themeColor="accent1" w:themeShade="BF"/>
          </w:rPr>
          <w:fldChar w:fldCharType="begin"/>
        </w:r>
        <w:r w:rsidRPr="003863F7">
          <w:rPr>
            <w:i/>
            <w:color w:val="365F91" w:themeColor="accent1" w:themeShade="BF"/>
          </w:rPr>
          <w:instrText>PAGE   \* MERGEFORMAT</w:instrText>
        </w:r>
        <w:r w:rsidRPr="003863F7">
          <w:rPr>
            <w:i/>
            <w:color w:val="365F91" w:themeColor="accent1" w:themeShade="BF"/>
          </w:rPr>
          <w:fldChar w:fldCharType="separate"/>
        </w:r>
        <w:r w:rsidR="00D876BD">
          <w:rPr>
            <w:i/>
            <w:noProof/>
            <w:color w:val="365F91" w:themeColor="accent1" w:themeShade="BF"/>
          </w:rPr>
          <w:t>12</w:t>
        </w:r>
        <w:r w:rsidRPr="003863F7">
          <w:rPr>
            <w:i/>
            <w:color w:val="365F91" w:themeColor="accent1" w:themeShade="BF"/>
          </w:rPr>
          <w:fldChar w:fldCharType="end"/>
        </w:r>
        <w:r>
          <w:rPr>
            <w:i/>
            <w:color w:val="365F91" w:themeColor="accent1" w:themeShade="BF"/>
          </w:rPr>
          <w:t xml:space="preserve"> из </w:t>
        </w:r>
        <w:r>
          <w:rPr>
            <w:i/>
            <w:color w:val="365F91" w:themeColor="accent1" w:themeShade="BF"/>
          </w:rPr>
          <w:fldChar w:fldCharType="begin"/>
        </w:r>
        <w:r>
          <w:rPr>
            <w:i/>
            <w:color w:val="365F91" w:themeColor="accent1" w:themeShade="BF"/>
          </w:rPr>
          <w:instrText xml:space="preserve"> NUMPAGES   \* MERGEFORMAT </w:instrText>
        </w:r>
        <w:r>
          <w:rPr>
            <w:i/>
            <w:color w:val="365F91" w:themeColor="accent1" w:themeShade="BF"/>
          </w:rPr>
          <w:fldChar w:fldCharType="separate"/>
        </w:r>
        <w:r w:rsidR="00D876BD">
          <w:rPr>
            <w:i/>
            <w:noProof/>
            <w:color w:val="365F91" w:themeColor="accent1" w:themeShade="BF"/>
          </w:rPr>
          <w:t>17</w:t>
        </w:r>
        <w:r>
          <w:rPr>
            <w:i/>
            <w:color w:val="365F91" w:themeColor="accent1" w:themeShade="B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12CBA" w14:textId="77777777" w:rsidR="009B202D" w:rsidRDefault="009B202D" w:rsidP="00574B72">
      <w:r>
        <w:separator/>
      </w:r>
    </w:p>
  </w:footnote>
  <w:footnote w:type="continuationSeparator" w:id="0">
    <w:p w14:paraId="1E0B5B2D" w14:textId="77777777" w:rsidR="009B202D" w:rsidRDefault="009B202D" w:rsidP="00574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5"/>
      <w:tblW w:w="0" w:type="auto"/>
      <w:tblBorders>
        <w:top w:val="none" w:sz="0" w:space="0" w:color="auto"/>
        <w:left w:val="none" w:sz="0" w:space="0" w:color="auto"/>
        <w:bottom w:val="single" w:sz="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898"/>
      <w:gridCol w:w="1667"/>
    </w:tblGrid>
    <w:tr w:rsidR="00BE0E8E" w14:paraId="05341033" w14:textId="77777777" w:rsidTr="00995525">
      <w:tc>
        <w:tcPr>
          <w:tcW w:w="7898" w:type="dxa"/>
        </w:tcPr>
        <w:p w14:paraId="4A2485BE" w14:textId="64748B58" w:rsidR="00BE0E8E" w:rsidRPr="00963A19" w:rsidRDefault="002F29D2" w:rsidP="00963A19">
          <w:pPr>
            <w:rPr>
              <w:b/>
            </w:rPr>
          </w:pPr>
          <w:r>
            <w:rPr>
              <w:b/>
              <w:i/>
              <w:color w:val="365F91" w:themeColor="accent1" w:themeShade="BF"/>
              <w:sz w:val="20"/>
              <w:szCs w:val="20"/>
            </w:rPr>
            <w:t>Организация</w:t>
          </w:r>
          <w:r w:rsidR="00BE0E8E" w:rsidRPr="00C778E2">
            <w:rPr>
              <w:b/>
              <w:i/>
              <w:color w:val="365F91" w:themeColor="accent1" w:themeShade="BF"/>
              <w:sz w:val="20"/>
              <w:szCs w:val="20"/>
            </w:rPr>
            <w:t xml:space="preserve"> общественного участия </w:t>
          </w:r>
          <w:r w:rsidR="00BE0E8E">
            <w:rPr>
              <w:b/>
              <w:i/>
              <w:color w:val="365F91" w:themeColor="accent1" w:themeShade="BF"/>
              <w:sz w:val="20"/>
              <w:szCs w:val="20"/>
            </w:rPr>
            <w:br/>
          </w:r>
          <w:r w:rsidR="00BE0E8E" w:rsidRPr="00C778E2">
            <w:rPr>
              <w:b/>
              <w:i/>
              <w:color w:val="365F91" w:themeColor="accent1" w:themeShade="BF"/>
              <w:sz w:val="20"/>
              <w:szCs w:val="20"/>
            </w:rPr>
            <w:t>в реализации проектов развития городской среды</w:t>
          </w:r>
        </w:p>
      </w:tc>
      <w:tc>
        <w:tcPr>
          <w:tcW w:w="1667" w:type="dxa"/>
        </w:tcPr>
        <w:p w14:paraId="762BB10C" w14:textId="77777777" w:rsidR="00BE0E8E" w:rsidRDefault="00BE0E8E" w:rsidP="00167798">
          <w:pPr>
            <w:pStyle w:val="af0"/>
          </w:pPr>
          <w:r w:rsidRPr="005962D3">
            <w:rPr>
              <w:noProof/>
            </w:rPr>
            <w:drawing>
              <wp:inline distT="0" distB="0" distL="0" distR="0" wp14:anchorId="33D454A0" wp14:editId="73BF46CD">
                <wp:extent cx="921731" cy="414267"/>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555" cy="414637"/>
                        </a:xfrm>
                        <a:prstGeom prst="rect">
                          <a:avLst/>
                        </a:prstGeom>
                        <a:noFill/>
                        <a:ln>
                          <a:noFill/>
                        </a:ln>
                      </pic:spPr>
                    </pic:pic>
                  </a:graphicData>
                </a:graphic>
              </wp:inline>
            </w:drawing>
          </w:r>
        </w:p>
      </w:tc>
    </w:tr>
  </w:tbl>
  <w:p w14:paraId="395E2B4D" w14:textId="77777777" w:rsidR="00BE0E8E" w:rsidRPr="00DC2A25" w:rsidRDefault="00BE0E8E">
    <w:pPr>
      <w:pStyle w:val="af0"/>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08A"/>
    <w:multiLevelType w:val="hybridMultilevel"/>
    <w:tmpl w:val="BF327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D187D"/>
    <w:multiLevelType w:val="hybridMultilevel"/>
    <w:tmpl w:val="2CAC4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B57EBD"/>
    <w:multiLevelType w:val="hybridMultilevel"/>
    <w:tmpl w:val="E576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5552B1"/>
    <w:multiLevelType w:val="hybridMultilevel"/>
    <w:tmpl w:val="28D00BA4"/>
    <w:lvl w:ilvl="0" w:tplc="AD065770">
      <w:start w:val="1"/>
      <w:numFmt w:val="decimal"/>
      <w:lvlText w:val="%1."/>
      <w:lvlJc w:val="left"/>
      <w:pPr>
        <w:ind w:left="720" w:hanging="720"/>
      </w:pPr>
      <w:rPr>
        <w:rFonts w:hint="default"/>
      </w:rPr>
    </w:lvl>
    <w:lvl w:ilvl="1" w:tplc="04190019" w:tentative="1">
      <w:start w:val="1"/>
      <w:numFmt w:val="lowerLetter"/>
      <w:lvlText w:val="%2."/>
      <w:lvlJc w:val="left"/>
      <w:pPr>
        <w:ind w:left="743" w:hanging="360"/>
      </w:pPr>
    </w:lvl>
    <w:lvl w:ilvl="2" w:tplc="0419001B" w:tentative="1">
      <w:start w:val="1"/>
      <w:numFmt w:val="lowerRoman"/>
      <w:lvlText w:val="%3."/>
      <w:lvlJc w:val="right"/>
      <w:pPr>
        <w:ind w:left="1463" w:hanging="180"/>
      </w:pPr>
    </w:lvl>
    <w:lvl w:ilvl="3" w:tplc="0419000F" w:tentative="1">
      <w:start w:val="1"/>
      <w:numFmt w:val="decimal"/>
      <w:lvlText w:val="%4."/>
      <w:lvlJc w:val="left"/>
      <w:pPr>
        <w:ind w:left="2183" w:hanging="360"/>
      </w:pPr>
    </w:lvl>
    <w:lvl w:ilvl="4" w:tplc="04190019" w:tentative="1">
      <w:start w:val="1"/>
      <w:numFmt w:val="lowerLetter"/>
      <w:lvlText w:val="%5."/>
      <w:lvlJc w:val="left"/>
      <w:pPr>
        <w:ind w:left="2903" w:hanging="360"/>
      </w:pPr>
    </w:lvl>
    <w:lvl w:ilvl="5" w:tplc="0419001B" w:tentative="1">
      <w:start w:val="1"/>
      <w:numFmt w:val="lowerRoman"/>
      <w:lvlText w:val="%6."/>
      <w:lvlJc w:val="right"/>
      <w:pPr>
        <w:ind w:left="3623" w:hanging="180"/>
      </w:pPr>
    </w:lvl>
    <w:lvl w:ilvl="6" w:tplc="0419000F" w:tentative="1">
      <w:start w:val="1"/>
      <w:numFmt w:val="decimal"/>
      <w:lvlText w:val="%7."/>
      <w:lvlJc w:val="left"/>
      <w:pPr>
        <w:ind w:left="4343" w:hanging="360"/>
      </w:pPr>
    </w:lvl>
    <w:lvl w:ilvl="7" w:tplc="04190019" w:tentative="1">
      <w:start w:val="1"/>
      <w:numFmt w:val="lowerLetter"/>
      <w:lvlText w:val="%8."/>
      <w:lvlJc w:val="left"/>
      <w:pPr>
        <w:ind w:left="5063" w:hanging="360"/>
      </w:pPr>
    </w:lvl>
    <w:lvl w:ilvl="8" w:tplc="0419001B" w:tentative="1">
      <w:start w:val="1"/>
      <w:numFmt w:val="lowerRoman"/>
      <w:lvlText w:val="%9."/>
      <w:lvlJc w:val="right"/>
      <w:pPr>
        <w:ind w:left="5783" w:hanging="180"/>
      </w:pPr>
    </w:lvl>
  </w:abstractNum>
  <w:abstractNum w:abstractNumId="4">
    <w:nsid w:val="04FF6D80"/>
    <w:multiLevelType w:val="hybridMultilevel"/>
    <w:tmpl w:val="2BB4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D6377"/>
    <w:multiLevelType w:val="hybridMultilevel"/>
    <w:tmpl w:val="28EEB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5C767F"/>
    <w:multiLevelType w:val="hybridMultilevel"/>
    <w:tmpl w:val="49C44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9666AF"/>
    <w:multiLevelType w:val="hybridMultilevel"/>
    <w:tmpl w:val="152CBE32"/>
    <w:lvl w:ilvl="0" w:tplc="FE828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8E5068"/>
    <w:multiLevelType w:val="multilevel"/>
    <w:tmpl w:val="2FDECFE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53C34F9"/>
    <w:multiLevelType w:val="hybridMultilevel"/>
    <w:tmpl w:val="BF3A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A34F2"/>
    <w:multiLevelType w:val="hybridMultilevel"/>
    <w:tmpl w:val="D0420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9A1881"/>
    <w:multiLevelType w:val="hybridMultilevel"/>
    <w:tmpl w:val="81FC1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767941"/>
    <w:multiLevelType w:val="hybridMultilevel"/>
    <w:tmpl w:val="0BC013AE"/>
    <w:lvl w:ilvl="0" w:tplc="0419000F">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3">
    <w:nsid w:val="391C2986"/>
    <w:multiLevelType w:val="hybridMultilevel"/>
    <w:tmpl w:val="7E60B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E14538"/>
    <w:multiLevelType w:val="hybridMultilevel"/>
    <w:tmpl w:val="8D36ECE4"/>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
    <w:nsid w:val="43B369DB"/>
    <w:multiLevelType w:val="hybridMultilevel"/>
    <w:tmpl w:val="A53E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C632AB"/>
    <w:multiLevelType w:val="hybridMultilevel"/>
    <w:tmpl w:val="D8B8C30A"/>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5896503"/>
    <w:multiLevelType w:val="hybridMultilevel"/>
    <w:tmpl w:val="E544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D940FD"/>
    <w:multiLevelType w:val="hybridMultilevel"/>
    <w:tmpl w:val="E2CE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FE32C5"/>
    <w:multiLevelType w:val="hybridMultilevel"/>
    <w:tmpl w:val="BE52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16D70"/>
    <w:multiLevelType w:val="hybridMultilevel"/>
    <w:tmpl w:val="DCF8AC4A"/>
    <w:lvl w:ilvl="0" w:tplc="AD065770">
      <w:start w:val="1"/>
      <w:numFmt w:val="decimal"/>
      <w:lvlText w:val="%1."/>
      <w:lvlJc w:val="left"/>
      <w:pPr>
        <w:ind w:left="1417" w:hanging="72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21">
    <w:nsid w:val="50D77CA5"/>
    <w:multiLevelType w:val="hybridMultilevel"/>
    <w:tmpl w:val="55925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A9192D"/>
    <w:multiLevelType w:val="hybridMultilevel"/>
    <w:tmpl w:val="01CAF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1305E"/>
    <w:multiLevelType w:val="hybridMultilevel"/>
    <w:tmpl w:val="820A6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5E1F0E"/>
    <w:multiLevelType w:val="hybridMultilevel"/>
    <w:tmpl w:val="45706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A93B57"/>
    <w:multiLevelType w:val="hybridMultilevel"/>
    <w:tmpl w:val="D8B8C30A"/>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E356509"/>
    <w:multiLevelType w:val="hybridMultilevel"/>
    <w:tmpl w:val="9E2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754EE5"/>
    <w:multiLevelType w:val="hybridMultilevel"/>
    <w:tmpl w:val="F40AB002"/>
    <w:lvl w:ilvl="0" w:tplc="FE828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B01B8D"/>
    <w:multiLevelType w:val="hybridMultilevel"/>
    <w:tmpl w:val="398E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D3548A"/>
    <w:multiLevelType w:val="multilevel"/>
    <w:tmpl w:val="D4EE28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0735B9"/>
    <w:multiLevelType w:val="hybridMultilevel"/>
    <w:tmpl w:val="5FFA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A0BF1"/>
    <w:multiLevelType w:val="hybridMultilevel"/>
    <w:tmpl w:val="BE3EFC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F167DA"/>
    <w:multiLevelType w:val="hybridMultilevel"/>
    <w:tmpl w:val="BE6CC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D76B52"/>
    <w:multiLevelType w:val="hybridMultilevel"/>
    <w:tmpl w:val="E7A6696C"/>
    <w:lvl w:ilvl="0" w:tplc="BBF2E368">
      <w:start w:val="1"/>
      <w:numFmt w:val="bullet"/>
      <w:lvlText w:val="•"/>
      <w:lvlJc w:val="left"/>
      <w:pPr>
        <w:tabs>
          <w:tab w:val="num" w:pos="720"/>
        </w:tabs>
        <w:ind w:left="720" w:hanging="360"/>
      </w:pPr>
      <w:rPr>
        <w:rFonts w:ascii="Arial" w:hAnsi="Arial" w:hint="default"/>
      </w:rPr>
    </w:lvl>
    <w:lvl w:ilvl="1" w:tplc="A5CABE96">
      <w:start w:val="1"/>
      <w:numFmt w:val="bullet"/>
      <w:lvlText w:val="•"/>
      <w:lvlJc w:val="left"/>
      <w:pPr>
        <w:tabs>
          <w:tab w:val="num" w:pos="1440"/>
        </w:tabs>
        <w:ind w:left="1440" w:hanging="360"/>
      </w:pPr>
      <w:rPr>
        <w:rFonts w:ascii="Arial" w:hAnsi="Arial" w:hint="default"/>
      </w:rPr>
    </w:lvl>
    <w:lvl w:ilvl="2" w:tplc="FCD29DFC" w:tentative="1">
      <w:start w:val="1"/>
      <w:numFmt w:val="bullet"/>
      <w:lvlText w:val="•"/>
      <w:lvlJc w:val="left"/>
      <w:pPr>
        <w:tabs>
          <w:tab w:val="num" w:pos="2160"/>
        </w:tabs>
        <w:ind w:left="2160" w:hanging="360"/>
      </w:pPr>
      <w:rPr>
        <w:rFonts w:ascii="Arial" w:hAnsi="Arial" w:hint="default"/>
      </w:rPr>
    </w:lvl>
    <w:lvl w:ilvl="3" w:tplc="3E245D84" w:tentative="1">
      <w:start w:val="1"/>
      <w:numFmt w:val="bullet"/>
      <w:lvlText w:val="•"/>
      <w:lvlJc w:val="left"/>
      <w:pPr>
        <w:tabs>
          <w:tab w:val="num" w:pos="2880"/>
        </w:tabs>
        <w:ind w:left="2880" w:hanging="360"/>
      </w:pPr>
      <w:rPr>
        <w:rFonts w:ascii="Arial" w:hAnsi="Arial" w:hint="default"/>
      </w:rPr>
    </w:lvl>
    <w:lvl w:ilvl="4" w:tplc="0484BE42" w:tentative="1">
      <w:start w:val="1"/>
      <w:numFmt w:val="bullet"/>
      <w:lvlText w:val="•"/>
      <w:lvlJc w:val="left"/>
      <w:pPr>
        <w:tabs>
          <w:tab w:val="num" w:pos="3600"/>
        </w:tabs>
        <w:ind w:left="3600" w:hanging="360"/>
      </w:pPr>
      <w:rPr>
        <w:rFonts w:ascii="Arial" w:hAnsi="Arial" w:hint="default"/>
      </w:rPr>
    </w:lvl>
    <w:lvl w:ilvl="5" w:tplc="7F7679CC" w:tentative="1">
      <w:start w:val="1"/>
      <w:numFmt w:val="bullet"/>
      <w:lvlText w:val="•"/>
      <w:lvlJc w:val="left"/>
      <w:pPr>
        <w:tabs>
          <w:tab w:val="num" w:pos="4320"/>
        </w:tabs>
        <w:ind w:left="4320" w:hanging="360"/>
      </w:pPr>
      <w:rPr>
        <w:rFonts w:ascii="Arial" w:hAnsi="Arial" w:hint="default"/>
      </w:rPr>
    </w:lvl>
    <w:lvl w:ilvl="6" w:tplc="0742ED98" w:tentative="1">
      <w:start w:val="1"/>
      <w:numFmt w:val="bullet"/>
      <w:lvlText w:val="•"/>
      <w:lvlJc w:val="left"/>
      <w:pPr>
        <w:tabs>
          <w:tab w:val="num" w:pos="5040"/>
        </w:tabs>
        <w:ind w:left="5040" w:hanging="360"/>
      </w:pPr>
      <w:rPr>
        <w:rFonts w:ascii="Arial" w:hAnsi="Arial" w:hint="default"/>
      </w:rPr>
    </w:lvl>
    <w:lvl w:ilvl="7" w:tplc="7FA43D9E" w:tentative="1">
      <w:start w:val="1"/>
      <w:numFmt w:val="bullet"/>
      <w:lvlText w:val="•"/>
      <w:lvlJc w:val="left"/>
      <w:pPr>
        <w:tabs>
          <w:tab w:val="num" w:pos="5760"/>
        </w:tabs>
        <w:ind w:left="5760" w:hanging="360"/>
      </w:pPr>
      <w:rPr>
        <w:rFonts w:ascii="Arial" w:hAnsi="Arial" w:hint="default"/>
      </w:rPr>
    </w:lvl>
    <w:lvl w:ilvl="8" w:tplc="47F04242" w:tentative="1">
      <w:start w:val="1"/>
      <w:numFmt w:val="bullet"/>
      <w:lvlText w:val="•"/>
      <w:lvlJc w:val="left"/>
      <w:pPr>
        <w:tabs>
          <w:tab w:val="num" w:pos="6480"/>
        </w:tabs>
        <w:ind w:left="6480" w:hanging="360"/>
      </w:pPr>
      <w:rPr>
        <w:rFonts w:ascii="Arial" w:hAnsi="Arial" w:hint="default"/>
      </w:rPr>
    </w:lvl>
  </w:abstractNum>
  <w:abstractNum w:abstractNumId="34">
    <w:nsid w:val="73BD74C6"/>
    <w:multiLevelType w:val="hybridMultilevel"/>
    <w:tmpl w:val="5E2E6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44140D2"/>
    <w:multiLevelType w:val="hybridMultilevel"/>
    <w:tmpl w:val="D8B8C30A"/>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695109A"/>
    <w:multiLevelType w:val="hybridMultilevel"/>
    <w:tmpl w:val="5A700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C40AD4"/>
    <w:multiLevelType w:val="hybridMultilevel"/>
    <w:tmpl w:val="99444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6"/>
  </w:num>
  <w:num w:numId="3">
    <w:abstractNumId w:val="1"/>
  </w:num>
  <w:num w:numId="4">
    <w:abstractNumId w:val="25"/>
  </w:num>
  <w:num w:numId="5">
    <w:abstractNumId w:val="8"/>
  </w:num>
  <w:num w:numId="6">
    <w:abstractNumId w:val="34"/>
  </w:num>
  <w:num w:numId="7">
    <w:abstractNumId w:val="23"/>
  </w:num>
  <w:num w:numId="8">
    <w:abstractNumId w:val="27"/>
  </w:num>
  <w:num w:numId="9">
    <w:abstractNumId w:val="29"/>
  </w:num>
  <w:num w:numId="10">
    <w:abstractNumId w:val="7"/>
  </w:num>
  <w:num w:numId="11">
    <w:abstractNumId w:val="26"/>
  </w:num>
  <w:num w:numId="12">
    <w:abstractNumId w:val="24"/>
  </w:num>
  <w:num w:numId="13">
    <w:abstractNumId w:val="14"/>
  </w:num>
  <w:num w:numId="14">
    <w:abstractNumId w:val="28"/>
  </w:num>
  <w:num w:numId="15">
    <w:abstractNumId w:val="18"/>
  </w:num>
  <w:num w:numId="16">
    <w:abstractNumId w:val="30"/>
  </w:num>
  <w:num w:numId="17">
    <w:abstractNumId w:val="21"/>
  </w:num>
  <w:num w:numId="18">
    <w:abstractNumId w:val="32"/>
  </w:num>
  <w:num w:numId="19">
    <w:abstractNumId w:val="36"/>
  </w:num>
  <w:num w:numId="20">
    <w:abstractNumId w:val="11"/>
  </w:num>
  <w:num w:numId="21">
    <w:abstractNumId w:val="12"/>
  </w:num>
  <w:num w:numId="22">
    <w:abstractNumId w:val="20"/>
  </w:num>
  <w:num w:numId="23">
    <w:abstractNumId w:val="3"/>
  </w:num>
  <w:num w:numId="24">
    <w:abstractNumId w:val="22"/>
  </w:num>
  <w:num w:numId="25">
    <w:abstractNumId w:val="31"/>
  </w:num>
  <w:num w:numId="26">
    <w:abstractNumId w:val="2"/>
  </w:num>
  <w:num w:numId="27">
    <w:abstractNumId w:val="13"/>
  </w:num>
  <w:num w:numId="28">
    <w:abstractNumId w:val="4"/>
  </w:num>
  <w:num w:numId="29">
    <w:abstractNumId w:val="9"/>
  </w:num>
  <w:num w:numId="30">
    <w:abstractNumId w:val="17"/>
  </w:num>
  <w:num w:numId="31">
    <w:abstractNumId w:val="19"/>
  </w:num>
  <w:num w:numId="32">
    <w:abstractNumId w:val="33"/>
  </w:num>
  <w:num w:numId="33">
    <w:abstractNumId w:val="15"/>
  </w:num>
  <w:num w:numId="34">
    <w:abstractNumId w:val="37"/>
  </w:num>
  <w:num w:numId="35">
    <w:abstractNumId w:val="5"/>
  </w:num>
  <w:num w:numId="36">
    <w:abstractNumId w:val="10"/>
  </w:num>
  <w:num w:numId="37">
    <w:abstractNumId w:val="6"/>
  </w:num>
  <w:num w:numId="3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D3"/>
    <w:rsid w:val="00004331"/>
    <w:rsid w:val="00004E57"/>
    <w:rsid w:val="00005A3B"/>
    <w:rsid w:val="00005DEA"/>
    <w:rsid w:val="00012C5B"/>
    <w:rsid w:val="00015044"/>
    <w:rsid w:val="00021A3A"/>
    <w:rsid w:val="000241E7"/>
    <w:rsid w:val="00026F8B"/>
    <w:rsid w:val="0002713C"/>
    <w:rsid w:val="00027F12"/>
    <w:rsid w:val="000311F5"/>
    <w:rsid w:val="000321CF"/>
    <w:rsid w:val="000328DB"/>
    <w:rsid w:val="00041FD6"/>
    <w:rsid w:val="00042872"/>
    <w:rsid w:val="00042C22"/>
    <w:rsid w:val="00044C61"/>
    <w:rsid w:val="00046E17"/>
    <w:rsid w:val="00050AAE"/>
    <w:rsid w:val="00052AC3"/>
    <w:rsid w:val="00053D7E"/>
    <w:rsid w:val="00054A45"/>
    <w:rsid w:val="00057DA8"/>
    <w:rsid w:val="00060FD9"/>
    <w:rsid w:val="00063858"/>
    <w:rsid w:val="00066906"/>
    <w:rsid w:val="000674C1"/>
    <w:rsid w:val="00070382"/>
    <w:rsid w:val="000713DA"/>
    <w:rsid w:val="00072057"/>
    <w:rsid w:val="00074EE3"/>
    <w:rsid w:val="00084D17"/>
    <w:rsid w:val="00087327"/>
    <w:rsid w:val="00093322"/>
    <w:rsid w:val="00095D44"/>
    <w:rsid w:val="000B4713"/>
    <w:rsid w:val="000C06F3"/>
    <w:rsid w:val="000C3966"/>
    <w:rsid w:val="000C3D2D"/>
    <w:rsid w:val="000C4718"/>
    <w:rsid w:val="000D3588"/>
    <w:rsid w:val="000D36E6"/>
    <w:rsid w:val="000D720B"/>
    <w:rsid w:val="000E0F7F"/>
    <w:rsid w:val="000E11FE"/>
    <w:rsid w:val="000E34B8"/>
    <w:rsid w:val="000E3AE1"/>
    <w:rsid w:val="000E426F"/>
    <w:rsid w:val="000E6826"/>
    <w:rsid w:val="000E734B"/>
    <w:rsid w:val="000F57ED"/>
    <w:rsid w:val="00100539"/>
    <w:rsid w:val="00100CA7"/>
    <w:rsid w:val="0010370E"/>
    <w:rsid w:val="00106A32"/>
    <w:rsid w:val="00107944"/>
    <w:rsid w:val="0011064E"/>
    <w:rsid w:val="00111CE4"/>
    <w:rsid w:val="00114E64"/>
    <w:rsid w:val="0011565A"/>
    <w:rsid w:val="0012039F"/>
    <w:rsid w:val="00121A4D"/>
    <w:rsid w:val="001229C7"/>
    <w:rsid w:val="00122ACA"/>
    <w:rsid w:val="001243D6"/>
    <w:rsid w:val="00124A4B"/>
    <w:rsid w:val="001257FB"/>
    <w:rsid w:val="00126F34"/>
    <w:rsid w:val="001270BC"/>
    <w:rsid w:val="00130FF9"/>
    <w:rsid w:val="00136464"/>
    <w:rsid w:val="00136D4F"/>
    <w:rsid w:val="001370CC"/>
    <w:rsid w:val="00137B9C"/>
    <w:rsid w:val="001405B9"/>
    <w:rsid w:val="0014176B"/>
    <w:rsid w:val="00141795"/>
    <w:rsid w:val="0014362C"/>
    <w:rsid w:val="001446C7"/>
    <w:rsid w:val="001531AA"/>
    <w:rsid w:val="00153E8C"/>
    <w:rsid w:val="001559D6"/>
    <w:rsid w:val="00155BF4"/>
    <w:rsid w:val="00157625"/>
    <w:rsid w:val="00160AB4"/>
    <w:rsid w:val="0016126C"/>
    <w:rsid w:val="0016130A"/>
    <w:rsid w:val="00164B26"/>
    <w:rsid w:val="00167798"/>
    <w:rsid w:val="00167B9E"/>
    <w:rsid w:val="00171A16"/>
    <w:rsid w:val="00173E14"/>
    <w:rsid w:val="00174690"/>
    <w:rsid w:val="0017707C"/>
    <w:rsid w:val="00177215"/>
    <w:rsid w:val="0019197F"/>
    <w:rsid w:val="001924D3"/>
    <w:rsid w:val="00192AC1"/>
    <w:rsid w:val="001948E2"/>
    <w:rsid w:val="00194A9D"/>
    <w:rsid w:val="00195AF8"/>
    <w:rsid w:val="00196439"/>
    <w:rsid w:val="00196EA4"/>
    <w:rsid w:val="00197DBD"/>
    <w:rsid w:val="001A33AF"/>
    <w:rsid w:val="001A656E"/>
    <w:rsid w:val="001B2EE0"/>
    <w:rsid w:val="001B32B3"/>
    <w:rsid w:val="001B4205"/>
    <w:rsid w:val="001B43DB"/>
    <w:rsid w:val="001B5D6E"/>
    <w:rsid w:val="001C237C"/>
    <w:rsid w:val="001C2C59"/>
    <w:rsid w:val="001C6767"/>
    <w:rsid w:val="001D0DE5"/>
    <w:rsid w:val="001D2D53"/>
    <w:rsid w:val="001D36D6"/>
    <w:rsid w:val="001D5620"/>
    <w:rsid w:val="001D6B91"/>
    <w:rsid w:val="001E07C8"/>
    <w:rsid w:val="001E135D"/>
    <w:rsid w:val="001E292C"/>
    <w:rsid w:val="001E52A7"/>
    <w:rsid w:val="001E5B29"/>
    <w:rsid w:val="001E7F3C"/>
    <w:rsid w:val="001F1503"/>
    <w:rsid w:val="001F1A65"/>
    <w:rsid w:val="00200287"/>
    <w:rsid w:val="002015E5"/>
    <w:rsid w:val="00201ED8"/>
    <w:rsid w:val="00202047"/>
    <w:rsid w:val="002025A7"/>
    <w:rsid w:val="00202B5B"/>
    <w:rsid w:val="00204349"/>
    <w:rsid w:val="00204C4B"/>
    <w:rsid w:val="00205E61"/>
    <w:rsid w:val="00213B7D"/>
    <w:rsid w:val="0021485F"/>
    <w:rsid w:val="00217FB6"/>
    <w:rsid w:val="00220037"/>
    <w:rsid w:val="002217E0"/>
    <w:rsid w:val="002222AE"/>
    <w:rsid w:val="0022609D"/>
    <w:rsid w:val="00226F6C"/>
    <w:rsid w:val="00232218"/>
    <w:rsid w:val="00232851"/>
    <w:rsid w:val="002339C0"/>
    <w:rsid w:val="00236450"/>
    <w:rsid w:val="0024073A"/>
    <w:rsid w:val="002410D0"/>
    <w:rsid w:val="00243284"/>
    <w:rsid w:val="00243616"/>
    <w:rsid w:val="0024474B"/>
    <w:rsid w:val="00251FB3"/>
    <w:rsid w:val="00252F49"/>
    <w:rsid w:val="00253401"/>
    <w:rsid w:val="00255AE1"/>
    <w:rsid w:val="00263C71"/>
    <w:rsid w:val="0027011A"/>
    <w:rsid w:val="00270825"/>
    <w:rsid w:val="002711E4"/>
    <w:rsid w:val="00271880"/>
    <w:rsid w:val="0027307B"/>
    <w:rsid w:val="0027768F"/>
    <w:rsid w:val="002800FF"/>
    <w:rsid w:val="00281B00"/>
    <w:rsid w:val="00282177"/>
    <w:rsid w:val="0028357E"/>
    <w:rsid w:val="00284096"/>
    <w:rsid w:val="00284278"/>
    <w:rsid w:val="00287846"/>
    <w:rsid w:val="00290682"/>
    <w:rsid w:val="00291F08"/>
    <w:rsid w:val="0029489A"/>
    <w:rsid w:val="00295223"/>
    <w:rsid w:val="0029584C"/>
    <w:rsid w:val="002A2B6A"/>
    <w:rsid w:val="002A3138"/>
    <w:rsid w:val="002A38F6"/>
    <w:rsid w:val="002A3E5D"/>
    <w:rsid w:val="002A4277"/>
    <w:rsid w:val="002A4EEF"/>
    <w:rsid w:val="002A5686"/>
    <w:rsid w:val="002A64A0"/>
    <w:rsid w:val="002B1A69"/>
    <w:rsid w:val="002B6F78"/>
    <w:rsid w:val="002B717B"/>
    <w:rsid w:val="002B74B4"/>
    <w:rsid w:val="002C1836"/>
    <w:rsid w:val="002C5CC0"/>
    <w:rsid w:val="002D4D99"/>
    <w:rsid w:val="002D6624"/>
    <w:rsid w:val="002E0E8F"/>
    <w:rsid w:val="002E1033"/>
    <w:rsid w:val="002E1E31"/>
    <w:rsid w:val="002E3490"/>
    <w:rsid w:val="002E41FC"/>
    <w:rsid w:val="002F29D2"/>
    <w:rsid w:val="002F3D04"/>
    <w:rsid w:val="002F5578"/>
    <w:rsid w:val="002F58B8"/>
    <w:rsid w:val="00303E04"/>
    <w:rsid w:val="003049B5"/>
    <w:rsid w:val="00305B43"/>
    <w:rsid w:val="0030611F"/>
    <w:rsid w:val="00311E43"/>
    <w:rsid w:val="00312FDE"/>
    <w:rsid w:val="00324F97"/>
    <w:rsid w:val="00325A2D"/>
    <w:rsid w:val="00325EF7"/>
    <w:rsid w:val="003264BC"/>
    <w:rsid w:val="00327868"/>
    <w:rsid w:val="003324EC"/>
    <w:rsid w:val="00334219"/>
    <w:rsid w:val="00334CFA"/>
    <w:rsid w:val="003377DE"/>
    <w:rsid w:val="00340282"/>
    <w:rsid w:val="003404F0"/>
    <w:rsid w:val="003417B7"/>
    <w:rsid w:val="00346686"/>
    <w:rsid w:val="003548F7"/>
    <w:rsid w:val="003610F0"/>
    <w:rsid w:val="00363BCA"/>
    <w:rsid w:val="00364AD2"/>
    <w:rsid w:val="003748A4"/>
    <w:rsid w:val="00377A3C"/>
    <w:rsid w:val="00377D74"/>
    <w:rsid w:val="00381C20"/>
    <w:rsid w:val="003863F7"/>
    <w:rsid w:val="00386467"/>
    <w:rsid w:val="003935AD"/>
    <w:rsid w:val="00394792"/>
    <w:rsid w:val="00396ADF"/>
    <w:rsid w:val="003A087F"/>
    <w:rsid w:val="003A0FF9"/>
    <w:rsid w:val="003A6B44"/>
    <w:rsid w:val="003B0B44"/>
    <w:rsid w:val="003B3F82"/>
    <w:rsid w:val="003B5661"/>
    <w:rsid w:val="003B7CC9"/>
    <w:rsid w:val="003C05FD"/>
    <w:rsid w:val="003C6AFB"/>
    <w:rsid w:val="003D60C1"/>
    <w:rsid w:val="003E0C7F"/>
    <w:rsid w:val="003E2DE6"/>
    <w:rsid w:val="003E3339"/>
    <w:rsid w:val="003E42BE"/>
    <w:rsid w:val="003E4554"/>
    <w:rsid w:val="003F12E7"/>
    <w:rsid w:val="003F4A2B"/>
    <w:rsid w:val="003F5424"/>
    <w:rsid w:val="003F61D4"/>
    <w:rsid w:val="003F63AA"/>
    <w:rsid w:val="00402936"/>
    <w:rsid w:val="00402F78"/>
    <w:rsid w:val="00404EA3"/>
    <w:rsid w:val="0040684C"/>
    <w:rsid w:val="004130A3"/>
    <w:rsid w:val="00413C66"/>
    <w:rsid w:val="00414567"/>
    <w:rsid w:val="0041477C"/>
    <w:rsid w:val="00415BD9"/>
    <w:rsid w:val="00421156"/>
    <w:rsid w:val="0042467D"/>
    <w:rsid w:val="004277CC"/>
    <w:rsid w:val="00431080"/>
    <w:rsid w:val="0043687B"/>
    <w:rsid w:val="00440A0F"/>
    <w:rsid w:val="00440C5A"/>
    <w:rsid w:val="00441E8F"/>
    <w:rsid w:val="00443928"/>
    <w:rsid w:val="004466F4"/>
    <w:rsid w:val="00451D48"/>
    <w:rsid w:val="004534FD"/>
    <w:rsid w:val="00453B20"/>
    <w:rsid w:val="00454337"/>
    <w:rsid w:val="00454B68"/>
    <w:rsid w:val="004552BE"/>
    <w:rsid w:val="00455DC1"/>
    <w:rsid w:val="004622AA"/>
    <w:rsid w:val="0046451E"/>
    <w:rsid w:val="004646A7"/>
    <w:rsid w:val="004668CA"/>
    <w:rsid w:val="00472F4B"/>
    <w:rsid w:val="004730AE"/>
    <w:rsid w:val="0047355A"/>
    <w:rsid w:val="0047368D"/>
    <w:rsid w:val="004740F9"/>
    <w:rsid w:val="00481191"/>
    <w:rsid w:val="0048341B"/>
    <w:rsid w:val="004851C3"/>
    <w:rsid w:val="00491870"/>
    <w:rsid w:val="004919CE"/>
    <w:rsid w:val="00491EC7"/>
    <w:rsid w:val="00493B0C"/>
    <w:rsid w:val="00493EE3"/>
    <w:rsid w:val="004A1162"/>
    <w:rsid w:val="004A1AD3"/>
    <w:rsid w:val="004A2210"/>
    <w:rsid w:val="004A3666"/>
    <w:rsid w:val="004A5B4F"/>
    <w:rsid w:val="004B3F78"/>
    <w:rsid w:val="004B485E"/>
    <w:rsid w:val="004B5F32"/>
    <w:rsid w:val="004C44EC"/>
    <w:rsid w:val="004D3CEA"/>
    <w:rsid w:val="004D732C"/>
    <w:rsid w:val="004E0017"/>
    <w:rsid w:val="004E1B5E"/>
    <w:rsid w:val="004E46EE"/>
    <w:rsid w:val="004E73C4"/>
    <w:rsid w:val="004F0863"/>
    <w:rsid w:val="004F53C6"/>
    <w:rsid w:val="004F791B"/>
    <w:rsid w:val="00502600"/>
    <w:rsid w:val="0050468D"/>
    <w:rsid w:val="00505317"/>
    <w:rsid w:val="005055F7"/>
    <w:rsid w:val="005073EE"/>
    <w:rsid w:val="00513822"/>
    <w:rsid w:val="00513C9F"/>
    <w:rsid w:val="00522E88"/>
    <w:rsid w:val="00524637"/>
    <w:rsid w:val="00531389"/>
    <w:rsid w:val="005314CE"/>
    <w:rsid w:val="00532D93"/>
    <w:rsid w:val="00533746"/>
    <w:rsid w:val="0053375F"/>
    <w:rsid w:val="005346EA"/>
    <w:rsid w:val="00535010"/>
    <w:rsid w:val="00535B5E"/>
    <w:rsid w:val="0053632A"/>
    <w:rsid w:val="00541DCC"/>
    <w:rsid w:val="00543514"/>
    <w:rsid w:val="00543B41"/>
    <w:rsid w:val="00543C2D"/>
    <w:rsid w:val="0055005F"/>
    <w:rsid w:val="00556F83"/>
    <w:rsid w:val="005608FD"/>
    <w:rsid w:val="005715FE"/>
    <w:rsid w:val="00571F1B"/>
    <w:rsid w:val="00573C60"/>
    <w:rsid w:val="00574B72"/>
    <w:rsid w:val="00575B4F"/>
    <w:rsid w:val="00576D28"/>
    <w:rsid w:val="00577778"/>
    <w:rsid w:val="00580A1F"/>
    <w:rsid w:val="00583C00"/>
    <w:rsid w:val="00584F6D"/>
    <w:rsid w:val="005861F7"/>
    <w:rsid w:val="005919B4"/>
    <w:rsid w:val="0059348C"/>
    <w:rsid w:val="00594163"/>
    <w:rsid w:val="005962D3"/>
    <w:rsid w:val="005A2ECF"/>
    <w:rsid w:val="005A3BBD"/>
    <w:rsid w:val="005B0C2A"/>
    <w:rsid w:val="005B1FDC"/>
    <w:rsid w:val="005B6A48"/>
    <w:rsid w:val="005C13F2"/>
    <w:rsid w:val="005C297E"/>
    <w:rsid w:val="005C3A84"/>
    <w:rsid w:val="005C6CF1"/>
    <w:rsid w:val="005C7C14"/>
    <w:rsid w:val="005D01E1"/>
    <w:rsid w:val="005D0CD6"/>
    <w:rsid w:val="005D1654"/>
    <w:rsid w:val="005D23F5"/>
    <w:rsid w:val="005D2EC0"/>
    <w:rsid w:val="005D3CE9"/>
    <w:rsid w:val="005D4AFF"/>
    <w:rsid w:val="005D621E"/>
    <w:rsid w:val="005E12BF"/>
    <w:rsid w:val="005E1EFC"/>
    <w:rsid w:val="005E250E"/>
    <w:rsid w:val="005E5FDD"/>
    <w:rsid w:val="005E66A3"/>
    <w:rsid w:val="005E7DAA"/>
    <w:rsid w:val="005F2962"/>
    <w:rsid w:val="00606CD2"/>
    <w:rsid w:val="00611712"/>
    <w:rsid w:val="00611762"/>
    <w:rsid w:val="00611A2C"/>
    <w:rsid w:val="00611A8E"/>
    <w:rsid w:val="006160F1"/>
    <w:rsid w:val="00620E80"/>
    <w:rsid w:val="00622CC8"/>
    <w:rsid w:val="00624625"/>
    <w:rsid w:val="00625E51"/>
    <w:rsid w:val="006261B7"/>
    <w:rsid w:val="00626217"/>
    <w:rsid w:val="006276FF"/>
    <w:rsid w:val="006300A9"/>
    <w:rsid w:val="0063019F"/>
    <w:rsid w:val="00630967"/>
    <w:rsid w:val="006312E3"/>
    <w:rsid w:val="00632DDA"/>
    <w:rsid w:val="00633C86"/>
    <w:rsid w:val="00636713"/>
    <w:rsid w:val="0064206B"/>
    <w:rsid w:val="00650C8D"/>
    <w:rsid w:val="00650F24"/>
    <w:rsid w:val="00652AC8"/>
    <w:rsid w:val="00653833"/>
    <w:rsid w:val="006574BE"/>
    <w:rsid w:val="00660B55"/>
    <w:rsid w:val="00660FAC"/>
    <w:rsid w:val="006643DE"/>
    <w:rsid w:val="00665C58"/>
    <w:rsid w:val="00667D88"/>
    <w:rsid w:val="006754A9"/>
    <w:rsid w:val="006754E0"/>
    <w:rsid w:val="006764B6"/>
    <w:rsid w:val="00677794"/>
    <w:rsid w:val="00682475"/>
    <w:rsid w:val="00683CCA"/>
    <w:rsid w:val="00686740"/>
    <w:rsid w:val="006915CD"/>
    <w:rsid w:val="00691AD6"/>
    <w:rsid w:val="00691FAE"/>
    <w:rsid w:val="006925A1"/>
    <w:rsid w:val="00692863"/>
    <w:rsid w:val="0069334C"/>
    <w:rsid w:val="006946D2"/>
    <w:rsid w:val="0069515D"/>
    <w:rsid w:val="00695A03"/>
    <w:rsid w:val="00695CB8"/>
    <w:rsid w:val="006A17BF"/>
    <w:rsid w:val="006A1B91"/>
    <w:rsid w:val="006A2DEB"/>
    <w:rsid w:val="006A4E51"/>
    <w:rsid w:val="006A5AF7"/>
    <w:rsid w:val="006A5B4C"/>
    <w:rsid w:val="006A6409"/>
    <w:rsid w:val="006B020B"/>
    <w:rsid w:val="006B0DF0"/>
    <w:rsid w:val="006B4642"/>
    <w:rsid w:val="006B5A50"/>
    <w:rsid w:val="006B5D0C"/>
    <w:rsid w:val="006B74F4"/>
    <w:rsid w:val="006B7AF7"/>
    <w:rsid w:val="006B7BC9"/>
    <w:rsid w:val="006C5EE7"/>
    <w:rsid w:val="006C66F6"/>
    <w:rsid w:val="006D076E"/>
    <w:rsid w:val="006D2CB6"/>
    <w:rsid w:val="006D3AF6"/>
    <w:rsid w:val="006D667D"/>
    <w:rsid w:val="006D6D90"/>
    <w:rsid w:val="006E0307"/>
    <w:rsid w:val="006E0A6C"/>
    <w:rsid w:val="006E3655"/>
    <w:rsid w:val="006E6441"/>
    <w:rsid w:val="006E7A5C"/>
    <w:rsid w:val="006F0422"/>
    <w:rsid w:val="006F236E"/>
    <w:rsid w:val="006F403A"/>
    <w:rsid w:val="006F45F4"/>
    <w:rsid w:val="006F58DC"/>
    <w:rsid w:val="006F65C0"/>
    <w:rsid w:val="006F7839"/>
    <w:rsid w:val="00704F7F"/>
    <w:rsid w:val="007075D2"/>
    <w:rsid w:val="00710C6C"/>
    <w:rsid w:val="007140E8"/>
    <w:rsid w:val="007147AC"/>
    <w:rsid w:val="00716C56"/>
    <w:rsid w:val="00717776"/>
    <w:rsid w:val="007237D2"/>
    <w:rsid w:val="00723BF3"/>
    <w:rsid w:val="00730246"/>
    <w:rsid w:val="00731284"/>
    <w:rsid w:val="0073374A"/>
    <w:rsid w:val="007343C4"/>
    <w:rsid w:val="00734DE1"/>
    <w:rsid w:val="007364AF"/>
    <w:rsid w:val="00743850"/>
    <w:rsid w:val="007446F1"/>
    <w:rsid w:val="0074481C"/>
    <w:rsid w:val="00746083"/>
    <w:rsid w:val="00754E72"/>
    <w:rsid w:val="00761363"/>
    <w:rsid w:val="0076243B"/>
    <w:rsid w:val="007640AB"/>
    <w:rsid w:val="00764D84"/>
    <w:rsid w:val="00764DC8"/>
    <w:rsid w:val="00770A9C"/>
    <w:rsid w:val="0077251C"/>
    <w:rsid w:val="00774A9C"/>
    <w:rsid w:val="00775E22"/>
    <w:rsid w:val="007822C4"/>
    <w:rsid w:val="00783A00"/>
    <w:rsid w:val="007863FE"/>
    <w:rsid w:val="00787BD2"/>
    <w:rsid w:val="007960DC"/>
    <w:rsid w:val="0079772F"/>
    <w:rsid w:val="007A07E9"/>
    <w:rsid w:val="007A2402"/>
    <w:rsid w:val="007A3F0B"/>
    <w:rsid w:val="007A4C69"/>
    <w:rsid w:val="007A6406"/>
    <w:rsid w:val="007A7D0B"/>
    <w:rsid w:val="007B4CCD"/>
    <w:rsid w:val="007B50DC"/>
    <w:rsid w:val="007B5831"/>
    <w:rsid w:val="007B6507"/>
    <w:rsid w:val="007C01EB"/>
    <w:rsid w:val="007C1CBB"/>
    <w:rsid w:val="007C7A9B"/>
    <w:rsid w:val="007D1B50"/>
    <w:rsid w:val="007D2187"/>
    <w:rsid w:val="007D3E50"/>
    <w:rsid w:val="007D3EEA"/>
    <w:rsid w:val="007D46D9"/>
    <w:rsid w:val="007D4899"/>
    <w:rsid w:val="007D541E"/>
    <w:rsid w:val="007E4075"/>
    <w:rsid w:val="007E54F7"/>
    <w:rsid w:val="007F0A59"/>
    <w:rsid w:val="007F4166"/>
    <w:rsid w:val="007F441D"/>
    <w:rsid w:val="007F684F"/>
    <w:rsid w:val="007F6C50"/>
    <w:rsid w:val="007F788F"/>
    <w:rsid w:val="007F7A7F"/>
    <w:rsid w:val="008002E4"/>
    <w:rsid w:val="008010E5"/>
    <w:rsid w:val="008017A6"/>
    <w:rsid w:val="00801906"/>
    <w:rsid w:val="00805C00"/>
    <w:rsid w:val="00807DF4"/>
    <w:rsid w:val="00811832"/>
    <w:rsid w:val="00812585"/>
    <w:rsid w:val="00812F4E"/>
    <w:rsid w:val="00815621"/>
    <w:rsid w:val="0081687E"/>
    <w:rsid w:val="00820013"/>
    <w:rsid w:val="00821433"/>
    <w:rsid w:val="00822238"/>
    <w:rsid w:val="00823A0F"/>
    <w:rsid w:val="008377D4"/>
    <w:rsid w:val="008378DB"/>
    <w:rsid w:val="00843DE1"/>
    <w:rsid w:val="008500E2"/>
    <w:rsid w:val="00850905"/>
    <w:rsid w:val="00852459"/>
    <w:rsid w:val="008545EB"/>
    <w:rsid w:val="0085490D"/>
    <w:rsid w:val="00856F8E"/>
    <w:rsid w:val="008625E7"/>
    <w:rsid w:val="00865721"/>
    <w:rsid w:val="00875AB7"/>
    <w:rsid w:val="008855DA"/>
    <w:rsid w:val="00885E36"/>
    <w:rsid w:val="008869D8"/>
    <w:rsid w:val="00890612"/>
    <w:rsid w:val="00895FDB"/>
    <w:rsid w:val="0089645C"/>
    <w:rsid w:val="008A0488"/>
    <w:rsid w:val="008A09A7"/>
    <w:rsid w:val="008A0F41"/>
    <w:rsid w:val="008A173D"/>
    <w:rsid w:val="008A24B4"/>
    <w:rsid w:val="008A3935"/>
    <w:rsid w:val="008A40E9"/>
    <w:rsid w:val="008A45F1"/>
    <w:rsid w:val="008A70DF"/>
    <w:rsid w:val="008B3811"/>
    <w:rsid w:val="008B7D30"/>
    <w:rsid w:val="008C26CA"/>
    <w:rsid w:val="008C44A3"/>
    <w:rsid w:val="008C5347"/>
    <w:rsid w:val="008D0DCD"/>
    <w:rsid w:val="008D2B52"/>
    <w:rsid w:val="008D2BBB"/>
    <w:rsid w:val="008D7921"/>
    <w:rsid w:val="008D7F48"/>
    <w:rsid w:val="008E36A7"/>
    <w:rsid w:val="008E3741"/>
    <w:rsid w:val="008E51D0"/>
    <w:rsid w:val="008E56B0"/>
    <w:rsid w:val="008E5BBD"/>
    <w:rsid w:val="008F26BE"/>
    <w:rsid w:val="008F43DD"/>
    <w:rsid w:val="008F6188"/>
    <w:rsid w:val="00901105"/>
    <w:rsid w:val="00901D6F"/>
    <w:rsid w:val="00902EBB"/>
    <w:rsid w:val="00903A1C"/>
    <w:rsid w:val="00903F61"/>
    <w:rsid w:val="0091043A"/>
    <w:rsid w:val="00912B65"/>
    <w:rsid w:val="009171BB"/>
    <w:rsid w:val="00925573"/>
    <w:rsid w:val="0092745F"/>
    <w:rsid w:val="00930195"/>
    <w:rsid w:val="0093066B"/>
    <w:rsid w:val="00931182"/>
    <w:rsid w:val="00931285"/>
    <w:rsid w:val="009348E6"/>
    <w:rsid w:val="00935550"/>
    <w:rsid w:val="009361C7"/>
    <w:rsid w:val="009365E6"/>
    <w:rsid w:val="00937849"/>
    <w:rsid w:val="00944AB6"/>
    <w:rsid w:val="00944F9A"/>
    <w:rsid w:val="009451C1"/>
    <w:rsid w:val="00945419"/>
    <w:rsid w:val="00946AAA"/>
    <w:rsid w:val="00956A97"/>
    <w:rsid w:val="009613F2"/>
    <w:rsid w:val="009621D5"/>
    <w:rsid w:val="00962A9B"/>
    <w:rsid w:val="00962C38"/>
    <w:rsid w:val="00963A19"/>
    <w:rsid w:val="00964196"/>
    <w:rsid w:val="009657C8"/>
    <w:rsid w:val="0096697C"/>
    <w:rsid w:val="00966DA6"/>
    <w:rsid w:val="00970590"/>
    <w:rsid w:val="009736A1"/>
    <w:rsid w:val="00977507"/>
    <w:rsid w:val="00980A1E"/>
    <w:rsid w:val="00980C68"/>
    <w:rsid w:val="00980FC8"/>
    <w:rsid w:val="009821AD"/>
    <w:rsid w:val="009876DA"/>
    <w:rsid w:val="0099080F"/>
    <w:rsid w:val="00991064"/>
    <w:rsid w:val="009915A1"/>
    <w:rsid w:val="00992646"/>
    <w:rsid w:val="00993010"/>
    <w:rsid w:val="00994BC1"/>
    <w:rsid w:val="00995525"/>
    <w:rsid w:val="00995D56"/>
    <w:rsid w:val="00996840"/>
    <w:rsid w:val="009A2B86"/>
    <w:rsid w:val="009B0B14"/>
    <w:rsid w:val="009B0D37"/>
    <w:rsid w:val="009B202D"/>
    <w:rsid w:val="009B477D"/>
    <w:rsid w:val="009B7789"/>
    <w:rsid w:val="009B7CDF"/>
    <w:rsid w:val="009C393C"/>
    <w:rsid w:val="009D06EC"/>
    <w:rsid w:val="009D08BE"/>
    <w:rsid w:val="009D3F3C"/>
    <w:rsid w:val="009D3F73"/>
    <w:rsid w:val="009E3371"/>
    <w:rsid w:val="009E6F41"/>
    <w:rsid w:val="009E7D13"/>
    <w:rsid w:val="009F0608"/>
    <w:rsid w:val="009F2345"/>
    <w:rsid w:val="009F31F1"/>
    <w:rsid w:val="009F595C"/>
    <w:rsid w:val="009F5B70"/>
    <w:rsid w:val="009F6D36"/>
    <w:rsid w:val="009F6FCB"/>
    <w:rsid w:val="00A00433"/>
    <w:rsid w:val="00A11BB4"/>
    <w:rsid w:val="00A15979"/>
    <w:rsid w:val="00A2505D"/>
    <w:rsid w:val="00A2767F"/>
    <w:rsid w:val="00A32232"/>
    <w:rsid w:val="00A416D9"/>
    <w:rsid w:val="00A42796"/>
    <w:rsid w:val="00A43FDF"/>
    <w:rsid w:val="00A449DC"/>
    <w:rsid w:val="00A44ED1"/>
    <w:rsid w:val="00A45533"/>
    <w:rsid w:val="00A45B7D"/>
    <w:rsid w:val="00A4648C"/>
    <w:rsid w:val="00A47B67"/>
    <w:rsid w:val="00A511A1"/>
    <w:rsid w:val="00A556EB"/>
    <w:rsid w:val="00A5722A"/>
    <w:rsid w:val="00A60BC8"/>
    <w:rsid w:val="00A60FDF"/>
    <w:rsid w:val="00A62690"/>
    <w:rsid w:val="00A63229"/>
    <w:rsid w:val="00A636B2"/>
    <w:rsid w:val="00A6430E"/>
    <w:rsid w:val="00A66420"/>
    <w:rsid w:val="00A66974"/>
    <w:rsid w:val="00A67579"/>
    <w:rsid w:val="00A706FB"/>
    <w:rsid w:val="00A724AC"/>
    <w:rsid w:val="00A72B26"/>
    <w:rsid w:val="00A7724A"/>
    <w:rsid w:val="00A80C21"/>
    <w:rsid w:val="00A86289"/>
    <w:rsid w:val="00A918B3"/>
    <w:rsid w:val="00A9284F"/>
    <w:rsid w:val="00A9520E"/>
    <w:rsid w:val="00AA027D"/>
    <w:rsid w:val="00AA0B86"/>
    <w:rsid w:val="00AA0C2F"/>
    <w:rsid w:val="00AA2F91"/>
    <w:rsid w:val="00AA3182"/>
    <w:rsid w:val="00AA3A91"/>
    <w:rsid w:val="00AA609D"/>
    <w:rsid w:val="00AA6BE0"/>
    <w:rsid w:val="00AA7C65"/>
    <w:rsid w:val="00AB158B"/>
    <w:rsid w:val="00AB6D37"/>
    <w:rsid w:val="00AC13A9"/>
    <w:rsid w:val="00AC636C"/>
    <w:rsid w:val="00AC6407"/>
    <w:rsid w:val="00AD00A9"/>
    <w:rsid w:val="00AD2366"/>
    <w:rsid w:val="00AD4908"/>
    <w:rsid w:val="00AD4E4C"/>
    <w:rsid w:val="00AD7030"/>
    <w:rsid w:val="00AD7F80"/>
    <w:rsid w:val="00AE0B32"/>
    <w:rsid w:val="00AE32EB"/>
    <w:rsid w:val="00AE33FB"/>
    <w:rsid w:val="00AE5891"/>
    <w:rsid w:val="00AF475C"/>
    <w:rsid w:val="00B02D70"/>
    <w:rsid w:val="00B04E31"/>
    <w:rsid w:val="00B10791"/>
    <w:rsid w:val="00B1393D"/>
    <w:rsid w:val="00B20D0F"/>
    <w:rsid w:val="00B23444"/>
    <w:rsid w:val="00B23FA5"/>
    <w:rsid w:val="00B243C1"/>
    <w:rsid w:val="00B24D85"/>
    <w:rsid w:val="00B24DD3"/>
    <w:rsid w:val="00B24E70"/>
    <w:rsid w:val="00B31622"/>
    <w:rsid w:val="00B32E3C"/>
    <w:rsid w:val="00B34289"/>
    <w:rsid w:val="00B35258"/>
    <w:rsid w:val="00B35468"/>
    <w:rsid w:val="00B35E41"/>
    <w:rsid w:val="00B37026"/>
    <w:rsid w:val="00B37849"/>
    <w:rsid w:val="00B40104"/>
    <w:rsid w:val="00B405DE"/>
    <w:rsid w:val="00B42B90"/>
    <w:rsid w:val="00B4420D"/>
    <w:rsid w:val="00B46DCD"/>
    <w:rsid w:val="00B5187F"/>
    <w:rsid w:val="00B557B7"/>
    <w:rsid w:val="00B55F93"/>
    <w:rsid w:val="00B562A8"/>
    <w:rsid w:val="00B57B27"/>
    <w:rsid w:val="00B60361"/>
    <w:rsid w:val="00B62D7D"/>
    <w:rsid w:val="00B75FE5"/>
    <w:rsid w:val="00B8404C"/>
    <w:rsid w:val="00B861CD"/>
    <w:rsid w:val="00B91186"/>
    <w:rsid w:val="00B91551"/>
    <w:rsid w:val="00B91B46"/>
    <w:rsid w:val="00B93441"/>
    <w:rsid w:val="00B93EB6"/>
    <w:rsid w:val="00B9428A"/>
    <w:rsid w:val="00B94897"/>
    <w:rsid w:val="00B94D18"/>
    <w:rsid w:val="00B94E7F"/>
    <w:rsid w:val="00B94F69"/>
    <w:rsid w:val="00B965AC"/>
    <w:rsid w:val="00B96EE9"/>
    <w:rsid w:val="00BA42CD"/>
    <w:rsid w:val="00BA54AA"/>
    <w:rsid w:val="00BA56A2"/>
    <w:rsid w:val="00BA57F2"/>
    <w:rsid w:val="00BA72A9"/>
    <w:rsid w:val="00BB2444"/>
    <w:rsid w:val="00BB4A41"/>
    <w:rsid w:val="00BC0883"/>
    <w:rsid w:val="00BC1AE1"/>
    <w:rsid w:val="00BC33EB"/>
    <w:rsid w:val="00BC5234"/>
    <w:rsid w:val="00BC5570"/>
    <w:rsid w:val="00BC731B"/>
    <w:rsid w:val="00BD10CB"/>
    <w:rsid w:val="00BD7BF3"/>
    <w:rsid w:val="00BE0E8E"/>
    <w:rsid w:val="00BE2185"/>
    <w:rsid w:val="00BE2F52"/>
    <w:rsid w:val="00BE4450"/>
    <w:rsid w:val="00BE5943"/>
    <w:rsid w:val="00BF0580"/>
    <w:rsid w:val="00BF2544"/>
    <w:rsid w:val="00BF25EC"/>
    <w:rsid w:val="00BF29B9"/>
    <w:rsid w:val="00BF5EAD"/>
    <w:rsid w:val="00BF6945"/>
    <w:rsid w:val="00BF7662"/>
    <w:rsid w:val="00C00147"/>
    <w:rsid w:val="00C02353"/>
    <w:rsid w:val="00C033C5"/>
    <w:rsid w:val="00C03A86"/>
    <w:rsid w:val="00C03D0C"/>
    <w:rsid w:val="00C04657"/>
    <w:rsid w:val="00C0558B"/>
    <w:rsid w:val="00C06003"/>
    <w:rsid w:val="00C1101C"/>
    <w:rsid w:val="00C128FF"/>
    <w:rsid w:val="00C13FEB"/>
    <w:rsid w:val="00C1504B"/>
    <w:rsid w:val="00C17950"/>
    <w:rsid w:val="00C215E6"/>
    <w:rsid w:val="00C23335"/>
    <w:rsid w:val="00C237BA"/>
    <w:rsid w:val="00C256A8"/>
    <w:rsid w:val="00C26617"/>
    <w:rsid w:val="00C30C41"/>
    <w:rsid w:val="00C31F89"/>
    <w:rsid w:val="00C33E85"/>
    <w:rsid w:val="00C35172"/>
    <w:rsid w:val="00C35506"/>
    <w:rsid w:val="00C42107"/>
    <w:rsid w:val="00C44A47"/>
    <w:rsid w:val="00C4696F"/>
    <w:rsid w:val="00C51293"/>
    <w:rsid w:val="00C52325"/>
    <w:rsid w:val="00C52417"/>
    <w:rsid w:val="00C54C84"/>
    <w:rsid w:val="00C563CE"/>
    <w:rsid w:val="00C57764"/>
    <w:rsid w:val="00C60CDC"/>
    <w:rsid w:val="00C619D3"/>
    <w:rsid w:val="00C631D8"/>
    <w:rsid w:val="00C63E4C"/>
    <w:rsid w:val="00C64F6C"/>
    <w:rsid w:val="00C73A5A"/>
    <w:rsid w:val="00C74D24"/>
    <w:rsid w:val="00C75901"/>
    <w:rsid w:val="00C778E2"/>
    <w:rsid w:val="00C77CAE"/>
    <w:rsid w:val="00C80487"/>
    <w:rsid w:val="00C81D20"/>
    <w:rsid w:val="00C82835"/>
    <w:rsid w:val="00C90583"/>
    <w:rsid w:val="00C90F1D"/>
    <w:rsid w:val="00C91B0C"/>
    <w:rsid w:val="00C94019"/>
    <w:rsid w:val="00C959EE"/>
    <w:rsid w:val="00C95B1C"/>
    <w:rsid w:val="00CA3C71"/>
    <w:rsid w:val="00CB0BF2"/>
    <w:rsid w:val="00CB2255"/>
    <w:rsid w:val="00CB3191"/>
    <w:rsid w:val="00CB5947"/>
    <w:rsid w:val="00CB69CD"/>
    <w:rsid w:val="00CB7329"/>
    <w:rsid w:val="00CB7C05"/>
    <w:rsid w:val="00CC6424"/>
    <w:rsid w:val="00CC7B85"/>
    <w:rsid w:val="00CD15E1"/>
    <w:rsid w:val="00CD6AB9"/>
    <w:rsid w:val="00CE3E44"/>
    <w:rsid w:val="00CF1495"/>
    <w:rsid w:val="00CF174C"/>
    <w:rsid w:val="00CF2EFC"/>
    <w:rsid w:val="00CF39C6"/>
    <w:rsid w:val="00D00301"/>
    <w:rsid w:val="00D01284"/>
    <w:rsid w:val="00D0184E"/>
    <w:rsid w:val="00D02773"/>
    <w:rsid w:val="00D03031"/>
    <w:rsid w:val="00D05D1A"/>
    <w:rsid w:val="00D07321"/>
    <w:rsid w:val="00D12597"/>
    <w:rsid w:val="00D20C9A"/>
    <w:rsid w:val="00D2679F"/>
    <w:rsid w:val="00D3122B"/>
    <w:rsid w:val="00D362AB"/>
    <w:rsid w:val="00D36E68"/>
    <w:rsid w:val="00D370A1"/>
    <w:rsid w:val="00D4052E"/>
    <w:rsid w:val="00D4128C"/>
    <w:rsid w:val="00D43AF8"/>
    <w:rsid w:val="00D5059B"/>
    <w:rsid w:val="00D54296"/>
    <w:rsid w:val="00D56217"/>
    <w:rsid w:val="00D64866"/>
    <w:rsid w:val="00D65450"/>
    <w:rsid w:val="00D66DF2"/>
    <w:rsid w:val="00D67619"/>
    <w:rsid w:val="00D72244"/>
    <w:rsid w:val="00D7688B"/>
    <w:rsid w:val="00D7732F"/>
    <w:rsid w:val="00D831C6"/>
    <w:rsid w:val="00D876BD"/>
    <w:rsid w:val="00D92922"/>
    <w:rsid w:val="00D929A4"/>
    <w:rsid w:val="00D92A4A"/>
    <w:rsid w:val="00D96FC4"/>
    <w:rsid w:val="00DA174B"/>
    <w:rsid w:val="00DB0EB4"/>
    <w:rsid w:val="00DB22E6"/>
    <w:rsid w:val="00DB3724"/>
    <w:rsid w:val="00DB4CA0"/>
    <w:rsid w:val="00DC0553"/>
    <w:rsid w:val="00DC2A25"/>
    <w:rsid w:val="00DC2CFC"/>
    <w:rsid w:val="00DC3584"/>
    <w:rsid w:val="00DC47F8"/>
    <w:rsid w:val="00DC72B2"/>
    <w:rsid w:val="00DD33E2"/>
    <w:rsid w:val="00DD5552"/>
    <w:rsid w:val="00DD6673"/>
    <w:rsid w:val="00DD6FE5"/>
    <w:rsid w:val="00DE290D"/>
    <w:rsid w:val="00DF0B55"/>
    <w:rsid w:val="00DF0FFB"/>
    <w:rsid w:val="00DF4213"/>
    <w:rsid w:val="00DF6F57"/>
    <w:rsid w:val="00E001C5"/>
    <w:rsid w:val="00E0238E"/>
    <w:rsid w:val="00E02BAC"/>
    <w:rsid w:val="00E050EC"/>
    <w:rsid w:val="00E078D4"/>
    <w:rsid w:val="00E11674"/>
    <w:rsid w:val="00E13B08"/>
    <w:rsid w:val="00E21478"/>
    <w:rsid w:val="00E25C4D"/>
    <w:rsid w:val="00E36EE1"/>
    <w:rsid w:val="00E45DDB"/>
    <w:rsid w:val="00E53555"/>
    <w:rsid w:val="00E552BB"/>
    <w:rsid w:val="00E5550A"/>
    <w:rsid w:val="00E607E2"/>
    <w:rsid w:val="00E62404"/>
    <w:rsid w:val="00E65EDE"/>
    <w:rsid w:val="00E66CE0"/>
    <w:rsid w:val="00E7308E"/>
    <w:rsid w:val="00E74771"/>
    <w:rsid w:val="00E87886"/>
    <w:rsid w:val="00E929DC"/>
    <w:rsid w:val="00E95943"/>
    <w:rsid w:val="00E96096"/>
    <w:rsid w:val="00EA7B06"/>
    <w:rsid w:val="00EB1AD7"/>
    <w:rsid w:val="00EB7C36"/>
    <w:rsid w:val="00EC232E"/>
    <w:rsid w:val="00EC3B1A"/>
    <w:rsid w:val="00EC48EB"/>
    <w:rsid w:val="00EC59CE"/>
    <w:rsid w:val="00EC5B1A"/>
    <w:rsid w:val="00EC5BA6"/>
    <w:rsid w:val="00ED0CAA"/>
    <w:rsid w:val="00ED17B1"/>
    <w:rsid w:val="00ED1FEB"/>
    <w:rsid w:val="00ED6447"/>
    <w:rsid w:val="00EE1AF3"/>
    <w:rsid w:val="00EE2541"/>
    <w:rsid w:val="00EE3A1C"/>
    <w:rsid w:val="00EE6F99"/>
    <w:rsid w:val="00EF0091"/>
    <w:rsid w:val="00EF2754"/>
    <w:rsid w:val="00EF4642"/>
    <w:rsid w:val="00F003F6"/>
    <w:rsid w:val="00F01C00"/>
    <w:rsid w:val="00F01F4E"/>
    <w:rsid w:val="00F02BED"/>
    <w:rsid w:val="00F0669F"/>
    <w:rsid w:val="00F0710C"/>
    <w:rsid w:val="00F07E97"/>
    <w:rsid w:val="00F11524"/>
    <w:rsid w:val="00F12637"/>
    <w:rsid w:val="00F13326"/>
    <w:rsid w:val="00F139C4"/>
    <w:rsid w:val="00F22F4D"/>
    <w:rsid w:val="00F23D61"/>
    <w:rsid w:val="00F3081B"/>
    <w:rsid w:val="00F31063"/>
    <w:rsid w:val="00F322AD"/>
    <w:rsid w:val="00F32EBD"/>
    <w:rsid w:val="00F3494D"/>
    <w:rsid w:val="00F3631E"/>
    <w:rsid w:val="00F42962"/>
    <w:rsid w:val="00F44576"/>
    <w:rsid w:val="00F54BEE"/>
    <w:rsid w:val="00F55E7B"/>
    <w:rsid w:val="00F57DB6"/>
    <w:rsid w:val="00F61210"/>
    <w:rsid w:val="00F64025"/>
    <w:rsid w:val="00F6580E"/>
    <w:rsid w:val="00F70014"/>
    <w:rsid w:val="00F7058C"/>
    <w:rsid w:val="00F70D4D"/>
    <w:rsid w:val="00F71CE6"/>
    <w:rsid w:val="00F71E50"/>
    <w:rsid w:val="00F77D87"/>
    <w:rsid w:val="00F86AF6"/>
    <w:rsid w:val="00F876F0"/>
    <w:rsid w:val="00F87B1F"/>
    <w:rsid w:val="00F87C5C"/>
    <w:rsid w:val="00F91B82"/>
    <w:rsid w:val="00F91C3A"/>
    <w:rsid w:val="00F973DE"/>
    <w:rsid w:val="00FB024F"/>
    <w:rsid w:val="00FC41DE"/>
    <w:rsid w:val="00FD636E"/>
    <w:rsid w:val="00FE1AE3"/>
    <w:rsid w:val="00FE261E"/>
    <w:rsid w:val="00FE4947"/>
    <w:rsid w:val="00FF1630"/>
    <w:rsid w:val="00FF19B8"/>
    <w:rsid w:val="00FF238A"/>
    <w:rsid w:val="00FF2902"/>
    <w:rsid w:val="00FF51DE"/>
    <w:rsid w:val="00FF59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CA1A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78"/>
    <w:rPr>
      <w:rFonts w:cs="Times New Roman"/>
    </w:rPr>
  </w:style>
  <w:style w:type="paragraph" w:styleId="1">
    <w:name w:val="heading 1"/>
    <w:basedOn w:val="a"/>
    <w:next w:val="a"/>
    <w:link w:val="10"/>
    <w:uiPriority w:val="9"/>
    <w:qFormat/>
    <w:rsid w:val="00622CC8"/>
    <w:pPr>
      <w:keepNext/>
      <w:keepLines/>
      <w:spacing w:before="480" w:line="360" w:lineRule="auto"/>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945419"/>
    <w:pPr>
      <w:keepNext/>
      <w:keepLines/>
      <w:spacing w:before="200" w:line="360" w:lineRule="auto"/>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iPriority w:val="9"/>
    <w:unhideWhenUsed/>
    <w:qFormat/>
    <w:rsid w:val="00C60CDC"/>
    <w:pPr>
      <w:keepNext/>
      <w:keepLines/>
      <w:spacing w:before="200" w:line="360" w:lineRule="auto"/>
      <w:outlineLvl w:val="2"/>
    </w:pPr>
    <w:rPr>
      <w:rFonts w:asciiTheme="majorHAnsi" w:eastAsiaTheme="majorEastAsia" w:hAnsiTheme="majorHAnsi" w:cstheme="majorBidi"/>
      <w:b/>
      <w:bCs/>
      <w:i/>
      <w:color w:val="4F81BD" w:themeColor="accent1"/>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2D3"/>
    <w:pPr>
      <w:spacing w:line="360" w:lineRule="auto"/>
    </w:pPr>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5962D3"/>
    <w:rPr>
      <w:rFonts w:ascii="Lucida Grande CY" w:hAnsi="Lucida Grande CY" w:cs="Lucida Grande CY"/>
      <w:sz w:val="18"/>
      <w:szCs w:val="18"/>
    </w:rPr>
  </w:style>
  <w:style w:type="table" w:styleId="a5">
    <w:name w:val="Table Grid"/>
    <w:basedOn w:val="a1"/>
    <w:uiPriority w:val="39"/>
    <w:rsid w:val="00596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ПАРАГРАФ,Выделеный,Текст с номером,Абзац списка для документа,Абзац списка4,Абзац списка основной"/>
    <w:basedOn w:val="a"/>
    <w:link w:val="a7"/>
    <w:uiPriority w:val="34"/>
    <w:qFormat/>
    <w:rsid w:val="00F6580E"/>
    <w:pPr>
      <w:widowControl w:val="0"/>
      <w:spacing w:after="120" w:line="276" w:lineRule="auto"/>
      <w:ind w:left="697"/>
      <w:contextualSpacing/>
      <w:jc w:val="both"/>
    </w:pPr>
    <w:rPr>
      <w:rFonts w:cstheme="minorBidi"/>
    </w:rPr>
  </w:style>
  <w:style w:type="character" w:customStyle="1" w:styleId="10">
    <w:name w:val="Заголовок 1 Знак"/>
    <w:basedOn w:val="a0"/>
    <w:link w:val="1"/>
    <w:uiPriority w:val="9"/>
    <w:rsid w:val="00622CC8"/>
    <w:rPr>
      <w:rFonts w:asciiTheme="majorHAnsi" w:eastAsiaTheme="majorEastAsia" w:hAnsiTheme="majorHAnsi" w:cstheme="majorBidi"/>
      <w:b/>
      <w:bCs/>
      <w:color w:val="345A8A" w:themeColor="accent1" w:themeShade="B5"/>
      <w:sz w:val="32"/>
      <w:szCs w:val="32"/>
    </w:rPr>
  </w:style>
  <w:style w:type="paragraph" w:styleId="a8">
    <w:name w:val="TOC Heading"/>
    <w:basedOn w:val="1"/>
    <w:next w:val="a"/>
    <w:uiPriority w:val="39"/>
    <w:unhideWhenUsed/>
    <w:qFormat/>
    <w:rsid w:val="00622CC8"/>
    <w:pPr>
      <w:spacing w:line="276" w:lineRule="auto"/>
      <w:outlineLvl w:val="9"/>
    </w:pPr>
    <w:rPr>
      <w:color w:val="365F91" w:themeColor="accent1" w:themeShade="BF"/>
      <w:sz w:val="28"/>
      <w:szCs w:val="28"/>
    </w:rPr>
  </w:style>
  <w:style w:type="paragraph" w:styleId="11">
    <w:name w:val="toc 1"/>
    <w:basedOn w:val="a"/>
    <w:next w:val="a"/>
    <w:autoRedefine/>
    <w:uiPriority w:val="39"/>
    <w:unhideWhenUsed/>
    <w:rsid w:val="00622CC8"/>
    <w:pPr>
      <w:spacing w:before="120" w:line="360" w:lineRule="auto"/>
    </w:pPr>
    <w:rPr>
      <w:rFonts w:cstheme="minorBidi"/>
      <w:b/>
    </w:rPr>
  </w:style>
  <w:style w:type="paragraph" w:styleId="21">
    <w:name w:val="toc 2"/>
    <w:basedOn w:val="a"/>
    <w:next w:val="a"/>
    <w:autoRedefine/>
    <w:uiPriority w:val="39"/>
    <w:unhideWhenUsed/>
    <w:rsid w:val="00622CC8"/>
    <w:pPr>
      <w:spacing w:line="360" w:lineRule="auto"/>
      <w:ind w:left="240"/>
    </w:pPr>
    <w:rPr>
      <w:rFonts w:cstheme="minorBidi"/>
      <w:b/>
      <w:sz w:val="22"/>
      <w:szCs w:val="22"/>
    </w:rPr>
  </w:style>
  <w:style w:type="paragraph" w:styleId="31">
    <w:name w:val="toc 3"/>
    <w:basedOn w:val="a"/>
    <w:next w:val="a"/>
    <w:autoRedefine/>
    <w:uiPriority w:val="39"/>
    <w:unhideWhenUsed/>
    <w:rsid w:val="00622CC8"/>
    <w:pPr>
      <w:spacing w:line="360" w:lineRule="auto"/>
      <w:ind w:left="480"/>
    </w:pPr>
    <w:rPr>
      <w:rFonts w:cstheme="minorBidi"/>
      <w:sz w:val="22"/>
      <w:szCs w:val="22"/>
    </w:rPr>
  </w:style>
  <w:style w:type="paragraph" w:styleId="4">
    <w:name w:val="toc 4"/>
    <w:basedOn w:val="a"/>
    <w:next w:val="a"/>
    <w:autoRedefine/>
    <w:uiPriority w:val="39"/>
    <w:semiHidden/>
    <w:unhideWhenUsed/>
    <w:rsid w:val="00622CC8"/>
    <w:pPr>
      <w:spacing w:line="360" w:lineRule="auto"/>
      <w:ind w:left="720"/>
    </w:pPr>
    <w:rPr>
      <w:rFonts w:cstheme="minorBidi"/>
      <w:sz w:val="20"/>
      <w:szCs w:val="20"/>
    </w:rPr>
  </w:style>
  <w:style w:type="paragraph" w:styleId="5">
    <w:name w:val="toc 5"/>
    <w:basedOn w:val="a"/>
    <w:next w:val="a"/>
    <w:autoRedefine/>
    <w:uiPriority w:val="39"/>
    <w:semiHidden/>
    <w:unhideWhenUsed/>
    <w:rsid w:val="00622CC8"/>
    <w:pPr>
      <w:spacing w:line="360" w:lineRule="auto"/>
      <w:ind w:left="960"/>
    </w:pPr>
    <w:rPr>
      <w:rFonts w:cstheme="minorBidi"/>
      <w:sz w:val="20"/>
      <w:szCs w:val="20"/>
    </w:rPr>
  </w:style>
  <w:style w:type="paragraph" w:styleId="6">
    <w:name w:val="toc 6"/>
    <w:basedOn w:val="a"/>
    <w:next w:val="a"/>
    <w:autoRedefine/>
    <w:uiPriority w:val="39"/>
    <w:semiHidden/>
    <w:unhideWhenUsed/>
    <w:rsid w:val="00622CC8"/>
    <w:pPr>
      <w:spacing w:line="360" w:lineRule="auto"/>
      <w:ind w:left="1200"/>
    </w:pPr>
    <w:rPr>
      <w:rFonts w:cstheme="minorBidi"/>
      <w:sz w:val="20"/>
      <w:szCs w:val="20"/>
    </w:rPr>
  </w:style>
  <w:style w:type="paragraph" w:styleId="7">
    <w:name w:val="toc 7"/>
    <w:basedOn w:val="a"/>
    <w:next w:val="a"/>
    <w:autoRedefine/>
    <w:uiPriority w:val="39"/>
    <w:semiHidden/>
    <w:unhideWhenUsed/>
    <w:rsid w:val="00622CC8"/>
    <w:pPr>
      <w:spacing w:line="360" w:lineRule="auto"/>
      <w:ind w:left="1440"/>
    </w:pPr>
    <w:rPr>
      <w:rFonts w:cstheme="minorBidi"/>
      <w:sz w:val="20"/>
      <w:szCs w:val="20"/>
    </w:rPr>
  </w:style>
  <w:style w:type="paragraph" w:styleId="8">
    <w:name w:val="toc 8"/>
    <w:basedOn w:val="a"/>
    <w:next w:val="a"/>
    <w:autoRedefine/>
    <w:uiPriority w:val="39"/>
    <w:semiHidden/>
    <w:unhideWhenUsed/>
    <w:rsid w:val="00622CC8"/>
    <w:pPr>
      <w:spacing w:line="360" w:lineRule="auto"/>
      <w:ind w:left="1680"/>
    </w:pPr>
    <w:rPr>
      <w:rFonts w:cstheme="minorBidi"/>
      <w:sz w:val="20"/>
      <w:szCs w:val="20"/>
    </w:rPr>
  </w:style>
  <w:style w:type="paragraph" w:styleId="9">
    <w:name w:val="toc 9"/>
    <w:basedOn w:val="a"/>
    <w:next w:val="a"/>
    <w:autoRedefine/>
    <w:uiPriority w:val="39"/>
    <w:semiHidden/>
    <w:unhideWhenUsed/>
    <w:rsid w:val="00622CC8"/>
    <w:pPr>
      <w:spacing w:line="360" w:lineRule="auto"/>
      <w:ind w:left="1920"/>
    </w:pPr>
    <w:rPr>
      <w:rFonts w:cstheme="minorBidi"/>
      <w:sz w:val="20"/>
      <w:szCs w:val="20"/>
    </w:rPr>
  </w:style>
  <w:style w:type="character" w:styleId="a9">
    <w:name w:val="Hyperlink"/>
    <w:basedOn w:val="a0"/>
    <w:uiPriority w:val="99"/>
    <w:unhideWhenUsed/>
    <w:rsid w:val="00622CC8"/>
    <w:rPr>
      <w:color w:val="0000FF" w:themeColor="hyperlink"/>
      <w:u w:val="single"/>
    </w:rPr>
  </w:style>
  <w:style w:type="character" w:styleId="aa">
    <w:name w:val="FollowedHyperlink"/>
    <w:basedOn w:val="a0"/>
    <w:uiPriority w:val="99"/>
    <w:semiHidden/>
    <w:unhideWhenUsed/>
    <w:rsid w:val="00622CC8"/>
    <w:rPr>
      <w:color w:val="800080" w:themeColor="followedHyperlink"/>
      <w:u w:val="single"/>
    </w:rPr>
  </w:style>
  <w:style w:type="paragraph" w:styleId="ab">
    <w:name w:val="footnote text"/>
    <w:basedOn w:val="a"/>
    <w:link w:val="ac"/>
    <w:semiHidden/>
    <w:rsid w:val="00574B72"/>
    <w:pPr>
      <w:spacing w:line="360" w:lineRule="auto"/>
    </w:pPr>
    <w:rPr>
      <w:rFonts w:ascii="Calibri" w:eastAsia="Calibri" w:hAnsi="Calibri"/>
      <w:sz w:val="20"/>
      <w:szCs w:val="20"/>
      <w:lang w:val="x-none" w:eastAsia="x-none"/>
    </w:rPr>
  </w:style>
  <w:style w:type="character" w:customStyle="1" w:styleId="ac">
    <w:name w:val="Текст сноски Знак"/>
    <w:basedOn w:val="a0"/>
    <w:link w:val="ab"/>
    <w:semiHidden/>
    <w:rsid w:val="00574B72"/>
    <w:rPr>
      <w:rFonts w:ascii="Calibri" w:eastAsia="Calibri" w:hAnsi="Calibri" w:cs="Times New Roman"/>
      <w:sz w:val="20"/>
      <w:szCs w:val="20"/>
      <w:lang w:val="x-none" w:eastAsia="x-none"/>
    </w:rPr>
  </w:style>
  <w:style w:type="character" w:styleId="ad">
    <w:name w:val="footnote reference"/>
    <w:semiHidden/>
    <w:rsid w:val="00574B72"/>
    <w:rPr>
      <w:rFonts w:cs="Times New Roman"/>
      <w:vertAlign w:val="superscript"/>
    </w:rPr>
  </w:style>
  <w:style w:type="paragraph" w:customStyle="1" w:styleId="12">
    <w:name w:val="Абзац списка1"/>
    <w:basedOn w:val="a"/>
    <w:rsid w:val="00574B72"/>
    <w:pPr>
      <w:spacing w:after="200" w:line="276" w:lineRule="auto"/>
      <w:ind w:left="720"/>
      <w:contextualSpacing/>
    </w:pPr>
    <w:rPr>
      <w:rFonts w:ascii="Calibri" w:eastAsia="Times New Roman" w:hAnsi="Calibri"/>
      <w:sz w:val="22"/>
      <w:szCs w:val="22"/>
      <w:lang w:eastAsia="en-US"/>
    </w:rPr>
  </w:style>
  <w:style w:type="paragraph" w:styleId="ae">
    <w:name w:val="Normal (Web)"/>
    <w:basedOn w:val="a"/>
    <w:uiPriority w:val="99"/>
    <w:unhideWhenUsed/>
    <w:rsid w:val="009736A1"/>
    <w:pPr>
      <w:spacing w:before="100" w:beforeAutospacing="1" w:after="100" w:afterAutospacing="1" w:line="360" w:lineRule="auto"/>
    </w:pPr>
    <w:rPr>
      <w:rFonts w:eastAsia="Times New Roman"/>
    </w:rPr>
  </w:style>
  <w:style w:type="paragraph" w:styleId="af">
    <w:name w:val="caption"/>
    <w:basedOn w:val="a"/>
    <w:next w:val="a"/>
    <w:uiPriority w:val="35"/>
    <w:unhideWhenUsed/>
    <w:qFormat/>
    <w:rsid w:val="006B74F4"/>
    <w:pPr>
      <w:spacing w:after="200" w:line="360" w:lineRule="auto"/>
    </w:pPr>
    <w:rPr>
      <w:rFonts w:cstheme="minorBidi"/>
      <w:b/>
      <w:bCs/>
      <w:color w:val="4F81BD" w:themeColor="accent1"/>
      <w:sz w:val="18"/>
      <w:szCs w:val="18"/>
    </w:rPr>
  </w:style>
  <w:style w:type="character" w:customStyle="1" w:styleId="20">
    <w:name w:val="Заголовок 2 Знак"/>
    <w:basedOn w:val="a0"/>
    <w:link w:val="2"/>
    <w:uiPriority w:val="9"/>
    <w:rsid w:val="00945419"/>
    <w:rPr>
      <w:rFonts w:asciiTheme="majorHAnsi" w:eastAsiaTheme="majorEastAsia" w:hAnsiTheme="majorHAnsi" w:cstheme="majorBidi"/>
      <w:b/>
      <w:bCs/>
      <w:color w:val="4F81BD" w:themeColor="accent1"/>
      <w:sz w:val="28"/>
      <w:szCs w:val="26"/>
    </w:rPr>
  </w:style>
  <w:style w:type="character" w:customStyle="1" w:styleId="30">
    <w:name w:val="Заголовок 3 Знак"/>
    <w:basedOn w:val="a0"/>
    <w:link w:val="3"/>
    <w:uiPriority w:val="9"/>
    <w:rsid w:val="00C60CDC"/>
    <w:rPr>
      <w:rFonts w:asciiTheme="majorHAnsi" w:eastAsiaTheme="majorEastAsia" w:hAnsiTheme="majorHAnsi" w:cstheme="majorBidi"/>
      <w:b/>
      <w:bCs/>
      <w:i/>
      <w:color w:val="4F81BD" w:themeColor="accent1"/>
      <w:sz w:val="26"/>
    </w:rPr>
  </w:style>
  <w:style w:type="paragraph" w:styleId="af0">
    <w:name w:val="header"/>
    <w:basedOn w:val="a"/>
    <w:link w:val="af1"/>
    <w:uiPriority w:val="99"/>
    <w:unhideWhenUsed/>
    <w:rsid w:val="00BF7662"/>
    <w:pPr>
      <w:tabs>
        <w:tab w:val="center" w:pos="4677"/>
        <w:tab w:val="right" w:pos="9355"/>
      </w:tabs>
      <w:spacing w:line="360" w:lineRule="auto"/>
    </w:pPr>
    <w:rPr>
      <w:rFonts w:cstheme="minorBidi"/>
    </w:rPr>
  </w:style>
  <w:style w:type="character" w:customStyle="1" w:styleId="af1">
    <w:name w:val="Верхний колонтитул Знак"/>
    <w:basedOn w:val="a0"/>
    <w:link w:val="af0"/>
    <w:uiPriority w:val="99"/>
    <w:rsid w:val="00BF7662"/>
  </w:style>
  <w:style w:type="paragraph" w:styleId="af2">
    <w:name w:val="footer"/>
    <w:basedOn w:val="a"/>
    <w:link w:val="af3"/>
    <w:uiPriority w:val="99"/>
    <w:unhideWhenUsed/>
    <w:rsid w:val="00BF7662"/>
    <w:pPr>
      <w:tabs>
        <w:tab w:val="center" w:pos="4677"/>
        <w:tab w:val="right" w:pos="9355"/>
      </w:tabs>
      <w:spacing w:line="360" w:lineRule="auto"/>
    </w:pPr>
    <w:rPr>
      <w:rFonts w:cstheme="minorBidi"/>
    </w:rPr>
  </w:style>
  <w:style w:type="character" w:customStyle="1" w:styleId="af3">
    <w:name w:val="Нижний колонтитул Знак"/>
    <w:basedOn w:val="a0"/>
    <w:link w:val="af2"/>
    <w:uiPriority w:val="99"/>
    <w:rsid w:val="00BF7662"/>
  </w:style>
  <w:style w:type="character" w:styleId="af4">
    <w:name w:val="annotation reference"/>
    <w:basedOn w:val="a0"/>
    <w:uiPriority w:val="99"/>
    <w:semiHidden/>
    <w:unhideWhenUsed/>
    <w:rsid w:val="004B3F78"/>
    <w:rPr>
      <w:sz w:val="16"/>
      <w:szCs w:val="16"/>
    </w:rPr>
  </w:style>
  <w:style w:type="paragraph" w:styleId="af5">
    <w:name w:val="annotation text"/>
    <w:basedOn w:val="a"/>
    <w:link w:val="af6"/>
    <w:uiPriority w:val="99"/>
    <w:semiHidden/>
    <w:unhideWhenUsed/>
    <w:rsid w:val="004B3F78"/>
    <w:pPr>
      <w:spacing w:line="360" w:lineRule="auto"/>
    </w:pPr>
    <w:rPr>
      <w:rFonts w:cstheme="minorBidi"/>
      <w:sz w:val="20"/>
      <w:szCs w:val="20"/>
    </w:rPr>
  </w:style>
  <w:style w:type="character" w:customStyle="1" w:styleId="af6">
    <w:name w:val="Текст примечания Знак"/>
    <w:basedOn w:val="a0"/>
    <w:link w:val="af5"/>
    <w:uiPriority w:val="99"/>
    <w:semiHidden/>
    <w:rsid w:val="004B3F78"/>
    <w:rPr>
      <w:sz w:val="20"/>
      <w:szCs w:val="20"/>
    </w:rPr>
  </w:style>
  <w:style w:type="paragraph" w:styleId="af7">
    <w:name w:val="annotation subject"/>
    <w:basedOn w:val="af5"/>
    <w:next w:val="af5"/>
    <w:link w:val="af8"/>
    <w:uiPriority w:val="99"/>
    <w:semiHidden/>
    <w:unhideWhenUsed/>
    <w:rsid w:val="004B3F78"/>
    <w:rPr>
      <w:b/>
      <w:bCs/>
    </w:rPr>
  </w:style>
  <w:style w:type="character" w:customStyle="1" w:styleId="af8">
    <w:name w:val="Тема примечания Знак"/>
    <w:basedOn w:val="af6"/>
    <w:link w:val="af7"/>
    <w:uiPriority w:val="99"/>
    <w:semiHidden/>
    <w:rsid w:val="004B3F78"/>
    <w:rPr>
      <w:b/>
      <w:bCs/>
      <w:sz w:val="20"/>
      <w:szCs w:val="20"/>
    </w:rPr>
  </w:style>
  <w:style w:type="paragraph" w:styleId="af9">
    <w:name w:val="Revision"/>
    <w:hidden/>
    <w:uiPriority w:val="99"/>
    <w:semiHidden/>
    <w:rsid w:val="00052AC3"/>
    <w:rPr>
      <w:sz w:val="28"/>
    </w:rPr>
  </w:style>
  <w:style w:type="character" w:customStyle="1" w:styleId="a7">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basedOn w:val="a0"/>
    <w:link w:val="a6"/>
    <w:uiPriority w:val="34"/>
    <w:locked/>
    <w:rsid w:val="00026F8B"/>
    <w:rPr>
      <w:sz w:val="28"/>
    </w:rPr>
  </w:style>
  <w:style w:type="character" w:customStyle="1" w:styleId="apple-converted-space">
    <w:name w:val="apple-converted-space"/>
    <w:basedOn w:val="a0"/>
    <w:rsid w:val="00812585"/>
  </w:style>
  <w:style w:type="paragraph" w:customStyle="1" w:styleId="p1">
    <w:name w:val="p1"/>
    <w:basedOn w:val="a"/>
    <w:rsid w:val="007B4CCD"/>
    <w:rPr>
      <w:rFonts w:ascii="Helvetica" w:eastAsiaTheme="minorHAnsi" w:hAnsi="Helvetica"/>
      <w:color w:val="454545"/>
      <w:sz w:val="18"/>
      <w:szCs w:val="18"/>
    </w:rPr>
  </w:style>
  <w:style w:type="paragraph" w:styleId="afa">
    <w:name w:val="Block Text"/>
    <w:basedOn w:val="a"/>
    <w:rsid w:val="007B4CCD"/>
    <w:pPr>
      <w:ind w:left="142" w:right="-1" w:firstLine="709"/>
      <w:jc w:val="both"/>
    </w:pPr>
    <w:rPr>
      <w:rFonts w:ascii="Arial" w:eastAsia="Times New Roman" w:hAnsi="Arial"/>
      <w:szCs w:val="20"/>
    </w:rPr>
  </w:style>
  <w:style w:type="paragraph" w:customStyle="1" w:styleId="afb">
    <w:name w:val="По умолчанию"/>
    <w:rsid w:val="001F150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78"/>
    <w:rPr>
      <w:rFonts w:cs="Times New Roman"/>
    </w:rPr>
  </w:style>
  <w:style w:type="paragraph" w:styleId="1">
    <w:name w:val="heading 1"/>
    <w:basedOn w:val="a"/>
    <w:next w:val="a"/>
    <w:link w:val="10"/>
    <w:uiPriority w:val="9"/>
    <w:qFormat/>
    <w:rsid w:val="00622CC8"/>
    <w:pPr>
      <w:keepNext/>
      <w:keepLines/>
      <w:spacing w:before="480" w:line="360" w:lineRule="auto"/>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945419"/>
    <w:pPr>
      <w:keepNext/>
      <w:keepLines/>
      <w:spacing w:before="200" w:line="360" w:lineRule="auto"/>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iPriority w:val="9"/>
    <w:unhideWhenUsed/>
    <w:qFormat/>
    <w:rsid w:val="00C60CDC"/>
    <w:pPr>
      <w:keepNext/>
      <w:keepLines/>
      <w:spacing w:before="200" w:line="360" w:lineRule="auto"/>
      <w:outlineLvl w:val="2"/>
    </w:pPr>
    <w:rPr>
      <w:rFonts w:asciiTheme="majorHAnsi" w:eastAsiaTheme="majorEastAsia" w:hAnsiTheme="majorHAnsi" w:cstheme="majorBidi"/>
      <w:b/>
      <w:bCs/>
      <w:i/>
      <w:color w:val="4F81BD" w:themeColor="accent1"/>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2D3"/>
    <w:pPr>
      <w:spacing w:line="360" w:lineRule="auto"/>
    </w:pPr>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5962D3"/>
    <w:rPr>
      <w:rFonts w:ascii="Lucida Grande CY" w:hAnsi="Lucida Grande CY" w:cs="Lucida Grande CY"/>
      <w:sz w:val="18"/>
      <w:szCs w:val="18"/>
    </w:rPr>
  </w:style>
  <w:style w:type="table" w:styleId="a5">
    <w:name w:val="Table Grid"/>
    <w:basedOn w:val="a1"/>
    <w:uiPriority w:val="39"/>
    <w:rsid w:val="00596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ПАРАГРАФ,Выделеный,Текст с номером,Абзац списка для документа,Абзац списка4,Абзац списка основной"/>
    <w:basedOn w:val="a"/>
    <w:link w:val="a7"/>
    <w:uiPriority w:val="34"/>
    <w:qFormat/>
    <w:rsid w:val="00F6580E"/>
    <w:pPr>
      <w:widowControl w:val="0"/>
      <w:spacing w:after="120" w:line="276" w:lineRule="auto"/>
      <w:ind w:left="697"/>
      <w:contextualSpacing/>
      <w:jc w:val="both"/>
    </w:pPr>
    <w:rPr>
      <w:rFonts w:cstheme="minorBidi"/>
    </w:rPr>
  </w:style>
  <w:style w:type="character" w:customStyle="1" w:styleId="10">
    <w:name w:val="Заголовок 1 Знак"/>
    <w:basedOn w:val="a0"/>
    <w:link w:val="1"/>
    <w:uiPriority w:val="9"/>
    <w:rsid w:val="00622CC8"/>
    <w:rPr>
      <w:rFonts w:asciiTheme="majorHAnsi" w:eastAsiaTheme="majorEastAsia" w:hAnsiTheme="majorHAnsi" w:cstheme="majorBidi"/>
      <w:b/>
      <w:bCs/>
      <w:color w:val="345A8A" w:themeColor="accent1" w:themeShade="B5"/>
      <w:sz w:val="32"/>
      <w:szCs w:val="32"/>
    </w:rPr>
  </w:style>
  <w:style w:type="paragraph" w:styleId="a8">
    <w:name w:val="TOC Heading"/>
    <w:basedOn w:val="1"/>
    <w:next w:val="a"/>
    <w:uiPriority w:val="39"/>
    <w:unhideWhenUsed/>
    <w:qFormat/>
    <w:rsid w:val="00622CC8"/>
    <w:pPr>
      <w:spacing w:line="276" w:lineRule="auto"/>
      <w:outlineLvl w:val="9"/>
    </w:pPr>
    <w:rPr>
      <w:color w:val="365F91" w:themeColor="accent1" w:themeShade="BF"/>
      <w:sz w:val="28"/>
      <w:szCs w:val="28"/>
    </w:rPr>
  </w:style>
  <w:style w:type="paragraph" w:styleId="11">
    <w:name w:val="toc 1"/>
    <w:basedOn w:val="a"/>
    <w:next w:val="a"/>
    <w:autoRedefine/>
    <w:uiPriority w:val="39"/>
    <w:unhideWhenUsed/>
    <w:rsid w:val="00622CC8"/>
    <w:pPr>
      <w:spacing w:before="120" w:line="360" w:lineRule="auto"/>
    </w:pPr>
    <w:rPr>
      <w:rFonts w:cstheme="minorBidi"/>
      <w:b/>
    </w:rPr>
  </w:style>
  <w:style w:type="paragraph" w:styleId="21">
    <w:name w:val="toc 2"/>
    <w:basedOn w:val="a"/>
    <w:next w:val="a"/>
    <w:autoRedefine/>
    <w:uiPriority w:val="39"/>
    <w:unhideWhenUsed/>
    <w:rsid w:val="00622CC8"/>
    <w:pPr>
      <w:spacing w:line="360" w:lineRule="auto"/>
      <w:ind w:left="240"/>
    </w:pPr>
    <w:rPr>
      <w:rFonts w:cstheme="minorBidi"/>
      <w:b/>
      <w:sz w:val="22"/>
      <w:szCs w:val="22"/>
    </w:rPr>
  </w:style>
  <w:style w:type="paragraph" w:styleId="31">
    <w:name w:val="toc 3"/>
    <w:basedOn w:val="a"/>
    <w:next w:val="a"/>
    <w:autoRedefine/>
    <w:uiPriority w:val="39"/>
    <w:unhideWhenUsed/>
    <w:rsid w:val="00622CC8"/>
    <w:pPr>
      <w:spacing w:line="360" w:lineRule="auto"/>
      <w:ind w:left="480"/>
    </w:pPr>
    <w:rPr>
      <w:rFonts w:cstheme="minorBidi"/>
      <w:sz w:val="22"/>
      <w:szCs w:val="22"/>
    </w:rPr>
  </w:style>
  <w:style w:type="paragraph" w:styleId="4">
    <w:name w:val="toc 4"/>
    <w:basedOn w:val="a"/>
    <w:next w:val="a"/>
    <w:autoRedefine/>
    <w:uiPriority w:val="39"/>
    <w:semiHidden/>
    <w:unhideWhenUsed/>
    <w:rsid w:val="00622CC8"/>
    <w:pPr>
      <w:spacing w:line="360" w:lineRule="auto"/>
      <w:ind w:left="720"/>
    </w:pPr>
    <w:rPr>
      <w:rFonts w:cstheme="minorBidi"/>
      <w:sz w:val="20"/>
      <w:szCs w:val="20"/>
    </w:rPr>
  </w:style>
  <w:style w:type="paragraph" w:styleId="5">
    <w:name w:val="toc 5"/>
    <w:basedOn w:val="a"/>
    <w:next w:val="a"/>
    <w:autoRedefine/>
    <w:uiPriority w:val="39"/>
    <w:semiHidden/>
    <w:unhideWhenUsed/>
    <w:rsid w:val="00622CC8"/>
    <w:pPr>
      <w:spacing w:line="360" w:lineRule="auto"/>
      <w:ind w:left="960"/>
    </w:pPr>
    <w:rPr>
      <w:rFonts w:cstheme="minorBidi"/>
      <w:sz w:val="20"/>
      <w:szCs w:val="20"/>
    </w:rPr>
  </w:style>
  <w:style w:type="paragraph" w:styleId="6">
    <w:name w:val="toc 6"/>
    <w:basedOn w:val="a"/>
    <w:next w:val="a"/>
    <w:autoRedefine/>
    <w:uiPriority w:val="39"/>
    <w:semiHidden/>
    <w:unhideWhenUsed/>
    <w:rsid w:val="00622CC8"/>
    <w:pPr>
      <w:spacing w:line="360" w:lineRule="auto"/>
      <w:ind w:left="1200"/>
    </w:pPr>
    <w:rPr>
      <w:rFonts w:cstheme="minorBidi"/>
      <w:sz w:val="20"/>
      <w:szCs w:val="20"/>
    </w:rPr>
  </w:style>
  <w:style w:type="paragraph" w:styleId="7">
    <w:name w:val="toc 7"/>
    <w:basedOn w:val="a"/>
    <w:next w:val="a"/>
    <w:autoRedefine/>
    <w:uiPriority w:val="39"/>
    <w:semiHidden/>
    <w:unhideWhenUsed/>
    <w:rsid w:val="00622CC8"/>
    <w:pPr>
      <w:spacing w:line="360" w:lineRule="auto"/>
      <w:ind w:left="1440"/>
    </w:pPr>
    <w:rPr>
      <w:rFonts w:cstheme="minorBidi"/>
      <w:sz w:val="20"/>
      <w:szCs w:val="20"/>
    </w:rPr>
  </w:style>
  <w:style w:type="paragraph" w:styleId="8">
    <w:name w:val="toc 8"/>
    <w:basedOn w:val="a"/>
    <w:next w:val="a"/>
    <w:autoRedefine/>
    <w:uiPriority w:val="39"/>
    <w:semiHidden/>
    <w:unhideWhenUsed/>
    <w:rsid w:val="00622CC8"/>
    <w:pPr>
      <w:spacing w:line="360" w:lineRule="auto"/>
      <w:ind w:left="1680"/>
    </w:pPr>
    <w:rPr>
      <w:rFonts w:cstheme="minorBidi"/>
      <w:sz w:val="20"/>
      <w:szCs w:val="20"/>
    </w:rPr>
  </w:style>
  <w:style w:type="paragraph" w:styleId="9">
    <w:name w:val="toc 9"/>
    <w:basedOn w:val="a"/>
    <w:next w:val="a"/>
    <w:autoRedefine/>
    <w:uiPriority w:val="39"/>
    <w:semiHidden/>
    <w:unhideWhenUsed/>
    <w:rsid w:val="00622CC8"/>
    <w:pPr>
      <w:spacing w:line="360" w:lineRule="auto"/>
      <w:ind w:left="1920"/>
    </w:pPr>
    <w:rPr>
      <w:rFonts w:cstheme="minorBidi"/>
      <w:sz w:val="20"/>
      <w:szCs w:val="20"/>
    </w:rPr>
  </w:style>
  <w:style w:type="character" w:styleId="a9">
    <w:name w:val="Hyperlink"/>
    <w:basedOn w:val="a0"/>
    <w:uiPriority w:val="99"/>
    <w:unhideWhenUsed/>
    <w:rsid w:val="00622CC8"/>
    <w:rPr>
      <w:color w:val="0000FF" w:themeColor="hyperlink"/>
      <w:u w:val="single"/>
    </w:rPr>
  </w:style>
  <w:style w:type="character" w:styleId="aa">
    <w:name w:val="FollowedHyperlink"/>
    <w:basedOn w:val="a0"/>
    <w:uiPriority w:val="99"/>
    <w:semiHidden/>
    <w:unhideWhenUsed/>
    <w:rsid w:val="00622CC8"/>
    <w:rPr>
      <w:color w:val="800080" w:themeColor="followedHyperlink"/>
      <w:u w:val="single"/>
    </w:rPr>
  </w:style>
  <w:style w:type="paragraph" w:styleId="ab">
    <w:name w:val="footnote text"/>
    <w:basedOn w:val="a"/>
    <w:link w:val="ac"/>
    <w:semiHidden/>
    <w:rsid w:val="00574B72"/>
    <w:pPr>
      <w:spacing w:line="360" w:lineRule="auto"/>
    </w:pPr>
    <w:rPr>
      <w:rFonts w:ascii="Calibri" w:eastAsia="Calibri" w:hAnsi="Calibri"/>
      <w:sz w:val="20"/>
      <w:szCs w:val="20"/>
      <w:lang w:val="x-none" w:eastAsia="x-none"/>
    </w:rPr>
  </w:style>
  <w:style w:type="character" w:customStyle="1" w:styleId="ac">
    <w:name w:val="Текст сноски Знак"/>
    <w:basedOn w:val="a0"/>
    <w:link w:val="ab"/>
    <w:semiHidden/>
    <w:rsid w:val="00574B72"/>
    <w:rPr>
      <w:rFonts w:ascii="Calibri" w:eastAsia="Calibri" w:hAnsi="Calibri" w:cs="Times New Roman"/>
      <w:sz w:val="20"/>
      <w:szCs w:val="20"/>
      <w:lang w:val="x-none" w:eastAsia="x-none"/>
    </w:rPr>
  </w:style>
  <w:style w:type="character" w:styleId="ad">
    <w:name w:val="footnote reference"/>
    <w:semiHidden/>
    <w:rsid w:val="00574B72"/>
    <w:rPr>
      <w:rFonts w:cs="Times New Roman"/>
      <w:vertAlign w:val="superscript"/>
    </w:rPr>
  </w:style>
  <w:style w:type="paragraph" w:customStyle="1" w:styleId="12">
    <w:name w:val="Абзац списка1"/>
    <w:basedOn w:val="a"/>
    <w:rsid w:val="00574B72"/>
    <w:pPr>
      <w:spacing w:after="200" w:line="276" w:lineRule="auto"/>
      <w:ind w:left="720"/>
      <w:contextualSpacing/>
    </w:pPr>
    <w:rPr>
      <w:rFonts w:ascii="Calibri" w:eastAsia="Times New Roman" w:hAnsi="Calibri"/>
      <w:sz w:val="22"/>
      <w:szCs w:val="22"/>
      <w:lang w:eastAsia="en-US"/>
    </w:rPr>
  </w:style>
  <w:style w:type="paragraph" w:styleId="ae">
    <w:name w:val="Normal (Web)"/>
    <w:basedOn w:val="a"/>
    <w:uiPriority w:val="99"/>
    <w:unhideWhenUsed/>
    <w:rsid w:val="009736A1"/>
    <w:pPr>
      <w:spacing w:before="100" w:beforeAutospacing="1" w:after="100" w:afterAutospacing="1" w:line="360" w:lineRule="auto"/>
    </w:pPr>
    <w:rPr>
      <w:rFonts w:eastAsia="Times New Roman"/>
    </w:rPr>
  </w:style>
  <w:style w:type="paragraph" w:styleId="af">
    <w:name w:val="caption"/>
    <w:basedOn w:val="a"/>
    <w:next w:val="a"/>
    <w:uiPriority w:val="35"/>
    <w:unhideWhenUsed/>
    <w:qFormat/>
    <w:rsid w:val="006B74F4"/>
    <w:pPr>
      <w:spacing w:after="200" w:line="360" w:lineRule="auto"/>
    </w:pPr>
    <w:rPr>
      <w:rFonts w:cstheme="minorBidi"/>
      <w:b/>
      <w:bCs/>
      <w:color w:val="4F81BD" w:themeColor="accent1"/>
      <w:sz w:val="18"/>
      <w:szCs w:val="18"/>
    </w:rPr>
  </w:style>
  <w:style w:type="character" w:customStyle="1" w:styleId="20">
    <w:name w:val="Заголовок 2 Знак"/>
    <w:basedOn w:val="a0"/>
    <w:link w:val="2"/>
    <w:uiPriority w:val="9"/>
    <w:rsid w:val="00945419"/>
    <w:rPr>
      <w:rFonts w:asciiTheme="majorHAnsi" w:eastAsiaTheme="majorEastAsia" w:hAnsiTheme="majorHAnsi" w:cstheme="majorBidi"/>
      <w:b/>
      <w:bCs/>
      <w:color w:val="4F81BD" w:themeColor="accent1"/>
      <w:sz w:val="28"/>
      <w:szCs w:val="26"/>
    </w:rPr>
  </w:style>
  <w:style w:type="character" w:customStyle="1" w:styleId="30">
    <w:name w:val="Заголовок 3 Знак"/>
    <w:basedOn w:val="a0"/>
    <w:link w:val="3"/>
    <w:uiPriority w:val="9"/>
    <w:rsid w:val="00C60CDC"/>
    <w:rPr>
      <w:rFonts w:asciiTheme="majorHAnsi" w:eastAsiaTheme="majorEastAsia" w:hAnsiTheme="majorHAnsi" w:cstheme="majorBidi"/>
      <w:b/>
      <w:bCs/>
      <w:i/>
      <w:color w:val="4F81BD" w:themeColor="accent1"/>
      <w:sz w:val="26"/>
    </w:rPr>
  </w:style>
  <w:style w:type="paragraph" w:styleId="af0">
    <w:name w:val="header"/>
    <w:basedOn w:val="a"/>
    <w:link w:val="af1"/>
    <w:uiPriority w:val="99"/>
    <w:unhideWhenUsed/>
    <w:rsid w:val="00BF7662"/>
    <w:pPr>
      <w:tabs>
        <w:tab w:val="center" w:pos="4677"/>
        <w:tab w:val="right" w:pos="9355"/>
      </w:tabs>
      <w:spacing w:line="360" w:lineRule="auto"/>
    </w:pPr>
    <w:rPr>
      <w:rFonts w:cstheme="minorBidi"/>
    </w:rPr>
  </w:style>
  <w:style w:type="character" w:customStyle="1" w:styleId="af1">
    <w:name w:val="Верхний колонтитул Знак"/>
    <w:basedOn w:val="a0"/>
    <w:link w:val="af0"/>
    <w:uiPriority w:val="99"/>
    <w:rsid w:val="00BF7662"/>
  </w:style>
  <w:style w:type="paragraph" w:styleId="af2">
    <w:name w:val="footer"/>
    <w:basedOn w:val="a"/>
    <w:link w:val="af3"/>
    <w:uiPriority w:val="99"/>
    <w:unhideWhenUsed/>
    <w:rsid w:val="00BF7662"/>
    <w:pPr>
      <w:tabs>
        <w:tab w:val="center" w:pos="4677"/>
        <w:tab w:val="right" w:pos="9355"/>
      </w:tabs>
      <w:spacing w:line="360" w:lineRule="auto"/>
    </w:pPr>
    <w:rPr>
      <w:rFonts w:cstheme="minorBidi"/>
    </w:rPr>
  </w:style>
  <w:style w:type="character" w:customStyle="1" w:styleId="af3">
    <w:name w:val="Нижний колонтитул Знак"/>
    <w:basedOn w:val="a0"/>
    <w:link w:val="af2"/>
    <w:uiPriority w:val="99"/>
    <w:rsid w:val="00BF7662"/>
  </w:style>
  <w:style w:type="character" w:styleId="af4">
    <w:name w:val="annotation reference"/>
    <w:basedOn w:val="a0"/>
    <w:uiPriority w:val="99"/>
    <w:semiHidden/>
    <w:unhideWhenUsed/>
    <w:rsid w:val="004B3F78"/>
    <w:rPr>
      <w:sz w:val="16"/>
      <w:szCs w:val="16"/>
    </w:rPr>
  </w:style>
  <w:style w:type="paragraph" w:styleId="af5">
    <w:name w:val="annotation text"/>
    <w:basedOn w:val="a"/>
    <w:link w:val="af6"/>
    <w:uiPriority w:val="99"/>
    <w:semiHidden/>
    <w:unhideWhenUsed/>
    <w:rsid w:val="004B3F78"/>
    <w:pPr>
      <w:spacing w:line="360" w:lineRule="auto"/>
    </w:pPr>
    <w:rPr>
      <w:rFonts w:cstheme="minorBidi"/>
      <w:sz w:val="20"/>
      <w:szCs w:val="20"/>
    </w:rPr>
  </w:style>
  <w:style w:type="character" w:customStyle="1" w:styleId="af6">
    <w:name w:val="Текст примечания Знак"/>
    <w:basedOn w:val="a0"/>
    <w:link w:val="af5"/>
    <w:uiPriority w:val="99"/>
    <w:semiHidden/>
    <w:rsid w:val="004B3F78"/>
    <w:rPr>
      <w:sz w:val="20"/>
      <w:szCs w:val="20"/>
    </w:rPr>
  </w:style>
  <w:style w:type="paragraph" w:styleId="af7">
    <w:name w:val="annotation subject"/>
    <w:basedOn w:val="af5"/>
    <w:next w:val="af5"/>
    <w:link w:val="af8"/>
    <w:uiPriority w:val="99"/>
    <w:semiHidden/>
    <w:unhideWhenUsed/>
    <w:rsid w:val="004B3F78"/>
    <w:rPr>
      <w:b/>
      <w:bCs/>
    </w:rPr>
  </w:style>
  <w:style w:type="character" w:customStyle="1" w:styleId="af8">
    <w:name w:val="Тема примечания Знак"/>
    <w:basedOn w:val="af6"/>
    <w:link w:val="af7"/>
    <w:uiPriority w:val="99"/>
    <w:semiHidden/>
    <w:rsid w:val="004B3F78"/>
    <w:rPr>
      <w:b/>
      <w:bCs/>
      <w:sz w:val="20"/>
      <w:szCs w:val="20"/>
    </w:rPr>
  </w:style>
  <w:style w:type="paragraph" w:styleId="af9">
    <w:name w:val="Revision"/>
    <w:hidden/>
    <w:uiPriority w:val="99"/>
    <w:semiHidden/>
    <w:rsid w:val="00052AC3"/>
    <w:rPr>
      <w:sz w:val="28"/>
    </w:rPr>
  </w:style>
  <w:style w:type="character" w:customStyle="1" w:styleId="a7">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basedOn w:val="a0"/>
    <w:link w:val="a6"/>
    <w:uiPriority w:val="34"/>
    <w:locked/>
    <w:rsid w:val="00026F8B"/>
    <w:rPr>
      <w:sz w:val="28"/>
    </w:rPr>
  </w:style>
  <w:style w:type="character" w:customStyle="1" w:styleId="apple-converted-space">
    <w:name w:val="apple-converted-space"/>
    <w:basedOn w:val="a0"/>
    <w:rsid w:val="00812585"/>
  </w:style>
  <w:style w:type="paragraph" w:customStyle="1" w:styleId="p1">
    <w:name w:val="p1"/>
    <w:basedOn w:val="a"/>
    <w:rsid w:val="007B4CCD"/>
    <w:rPr>
      <w:rFonts w:ascii="Helvetica" w:eastAsiaTheme="minorHAnsi" w:hAnsi="Helvetica"/>
      <w:color w:val="454545"/>
      <w:sz w:val="18"/>
      <w:szCs w:val="18"/>
    </w:rPr>
  </w:style>
  <w:style w:type="paragraph" w:styleId="afa">
    <w:name w:val="Block Text"/>
    <w:basedOn w:val="a"/>
    <w:rsid w:val="007B4CCD"/>
    <w:pPr>
      <w:ind w:left="142" w:right="-1" w:firstLine="709"/>
      <w:jc w:val="both"/>
    </w:pPr>
    <w:rPr>
      <w:rFonts w:ascii="Arial" w:eastAsia="Times New Roman" w:hAnsi="Arial"/>
      <w:szCs w:val="20"/>
    </w:rPr>
  </w:style>
  <w:style w:type="paragraph" w:customStyle="1" w:styleId="afb">
    <w:name w:val="По умолчанию"/>
    <w:rsid w:val="001F150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319">
      <w:bodyDiv w:val="1"/>
      <w:marLeft w:val="0"/>
      <w:marRight w:val="0"/>
      <w:marTop w:val="0"/>
      <w:marBottom w:val="0"/>
      <w:divBdr>
        <w:top w:val="none" w:sz="0" w:space="0" w:color="auto"/>
        <w:left w:val="none" w:sz="0" w:space="0" w:color="auto"/>
        <w:bottom w:val="none" w:sz="0" w:space="0" w:color="auto"/>
        <w:right w:val="none" w:sz="0" w:space="0" w:color="auto"/>
      </w:divBdr>
    </w:div>
    <w:div w:id="78599360">
      <w:bodyDiv w:val="1"/>
      <w:marLeft w:val="0"/>
      <w:marRight w:val="0"/>
      <w:marTop w:val="0"/>
      <w:marBottom w:val="0"/>
      <w:divBdr>
        <w:top w:val="none" w:sz="0" w:space="0" w:color="auto"/>
        <w:left w:val="none" w:sz="0" w:space="0" w:color="auto"/>
        <w:bottom w:val="none" w:sz="0" w:space="0" w:color="auto"/>
        <w:right w:val="none" w:sz="0" w:space="0" w:color="auto"/>
      </w:divBdr>
      <w:divsChild>
        <w:div w:id="1722747779">
          <w:marLeft w:val="446"/>
          <w:marRight w:val="0"/>
          <w:marTop w:val="0"/>
          <w:marBottom w:val="0"/>
          <w:divBdr>
            <w:top w:val="none" w:sz="0" w:space="0" w:color="auto"/>
            <w:left w:val="none" w:sz="0" w:space="0" w:color="auto"/>
            <w:bottom w:val="none" w:sz="0" w:space="0" w:color="auto"/>
            <w:right w:val="none" w:sz="0" w:space="0" w:color="auto"/>
          </w:divBdr>
        </w:div>
        <w:div w:id="1864712229">
          <w:marLeft w:val="446"/>
          <w:marRight w:val="0"/>
          <w:marTop w:val="0"/>
          <w:marBottom w:val="0"/>
          <w:divBdr>
            <w:top w:val="none" w:sz="0" w:space="0" w:color="auto"/>
            <w:left w:val="none" w:sz="0" w:space="0" w:color="auto"/>
            <w:bottom w:val="none" w:sz="0" w:space="0" w:color="auto"/>
            <w:right w:val="none" w:sz="0" w:space="0" w:color="auto"/>
          </w:divBdr>
        </w:div>
        <w:div w:id="609821201">
          <w:marLeft w:val="446"/>
          <w:marRight w:val="0"/>
          <w:marTop w:val="0"/>
          <w:marBottom w:val="0"/>
          <w:divBdr>
            <w:top w:val="none" w:sz="0" w:space="0" w:color="auto"/>
            <w:left w:val="none" w:sz="0" w:space="0" w:color="auto"/>
            <w:bottom w:val="none" w:sz="0" w:space="0" w:color="auto"/>
            <w:right w:val="none" w:sz="0" w:space="0" w:color="auto"/>
          </w:divBdr>
        </w:div>
        <w:div w:id="1314067991">
          <w:marLeft w:val="446"/>
          <w:marRight w:val="0"/>
          <w:marTop w:val="0"/>
          <w:marBottom w:val="0"/>
          <w:divBdr>
            <w:top w:val="none" w:sz="0" w:space="0" w:color="auto"/>
            <w:left w:val="none" w:sz="0" w:space="0" w:color="auto"/>
            <w:bottom w:val="none" w:sz="0" w:space="0" w:color="auto"/>
            <w:right w:val="none" w:sz="0" w:space="0" w:color="auto"/>
          </w:divBdr>
        </w:div>
        <w:div w:id="987586969">
          <w:marLeft w:val="446"/>
          <w:marRight w:val="0"/>
          <w:marTop w:val="0"/>
          <w:marBottom w:val="0"/>
          <w:divBdr>
            <w:top w:val="none" w:sz="0" w:space="0" w:color="auto"/>
            <w:left w:val="none" w:sz="0" w:space="0" w:color="auto"/>
            <w:bottom w:val="none" w:sz="0" w:space="0" w:color="auto"/>
            <w:right w:val="none" w:sz="0" w:space="0" w:color="auto"/>
          </w:divBdr>
        </w:div>
        <w:div w:id="1330869943">
          <w:marLeft w:val="446"/>
          <w:marRight w:val="0"/>
          <w:marTop w:val="0"/>
          <w:marBottom w:val="0"/>
          <w:divBdr>
            <w:top w:val="none" w:sz="0" w:space="0" w:color="auto"/>
            <w:left w:val="none" w:sz="0" w:space="0" w:color="auto"/>
            <w:bottom w:val="none" w:sz="0" w:space="0" w:color="auto"/>
            <w:right w:val="none" w:sz="0" w:space="0" w:color="auto"/>
          </w:divBdr>
        </w:div>
        <w:div w:id="1979872070">
          <w:marLeft w:val="446"/>
          <w:marRight w:val="0"/>
          <w:marTop w:val="0"/>
          <w:marBottom w:val="0"/>
          <w:divBdr>
            <w:top w:val="none" w:sz="0" w:space="0" w:color="auto"/>
            <w:left w:val="none" w:sz="0" w:space="0" w:color="auto"/>
            <w:bottom w:val="none" w:sz="0" w:space="0" w:color="auto"/>
            <w:right w:val="none" w:sz="0" w:space="0" w:color="auto"/>
          </w:divBdr>
        </w:div>
        <w:div w:id="1670017586">
          <w:marLeft w:val="446"/>
          <w:marRight w:val="0"/>
          <w:marTop w:val="0"/>
          <w:marBottom w:val="0"/>
          <w:divBdr>
            <w:top w:val="none" w:sz="0" w:space="0" w:color="auto"/>
            <w:left w:val="none" w:sz="0" w:space="0" w:color="auto"/>
            <w:bottom w:val="none" w:sz="0" w:space="0" w:color="auto"/>
            <w:right w:val="none" w:sz="0" w:space="0" w:color="auto"/>
          </w:divBdr>
        </w:div>
      </w:divsChild>
    </w:div>
    <w:div w:id="131141970">
      <w:bodyDiv w:val="1"/>
      <w:marLeft w:val="0"/>
      <w:marRight w:val="0"/>
      <w:marTop w:val="0"/>
      <w:marBottom w:val="0"/>
      <w:divBdr>
        <w:top w:val="none" w:sz="0" w:space="0" w:color="auto"/>
        <w:left w:val="none" w:sz="0" w:space="0" w:color="auto"/>
        <w:bottom w:val="none" w:sz="0" w:space="0" w:color="auto"/>
        <w:right w:val="none" w:sz="0" w:space="0" w:color="auto"/>
      </w:divBdr>
    </w:div>
    <w:div w:id="204949628">
      <w:bodyDiv w:val="1"/>
      <w:marLeft w:val="0"/>
      <w:marRight w:val="0"/>
      <w:marTop w:val="0"/>
      <w:marBottom w:val="0"/>
      <w:divBdr>
        <w:top w:val="none" w:sz="0" w:space="0" w:color="auto"/>
        <w:left w:val="none" w:sz="0" w:space="0" w:color="auto"/>
        <w:bottom w:val="none" w:sz="0" w:space="0" w:color="auto"/>
        <w:right w:val="none" w:sz="0" w:space="0" w:color="auto"/>
      </w:divBdr>
      <w:divsChild>
        <w:div w:id="1878925882">
          <w:marLeft w:val="446"/>
          <w:marRight w:val="0"/>
          <w:marTop w:val="0"/>
          <w:marBottom w:val="0"/>
          <w:divBdr>
            <w:top w:val="none" w:sz="0" w:space="0" w:color="auto"/>
            <w:left w:val="none" w:sz="0" w:space="0" w:color="auto"/>
            <w:bottom w:val="none" w:sz="0" w:space="0" w:color="auto"/>
            <w:right w:val="none" w:sz="0" w:space="0" w:color="auto"/>
          </w:divBdr>
        </w:div>
        <w:div w:id="1109353876">
          <w:marLeft w:val="446"/>
          <w:marRight w:val="0"/>
          <w:marTop w:val="0"/>
          <w:marBottom w:val="0"/>
          <w:divBdr>
            <w:top w:val="none" w:sz="0" w:space="0" w:color="auto"/>
            <w:left w:val="none" w:sz="0" w:space="0" w:color="auto"/>
            <w:bottom w:val="none" w:sz="0" w:space="0" w:color="auto"/>
            <w:right w:val="none" w:sz="0" w:space="0" w:color="auto"/>
          </w:divBdr>
        </w:div>
        <w:div w:id="994071062">
          <w:marLeft w:val="446"/>
          <w:marRight w:val="0"/>
          <w:marTop w:val="0"/>
          <w:marBottom w:val="0"/>
          <w:divBdr>
            <w:top w:val="none" w:sz="0" w:space="0" w:color="auto"/>
            <w:left w:val="none" w:sz="0" w:space="0" w:color="auto"/>
            <w:bottom w:val="none" w:sz="0" w:space="0" w:color="auto"/>
            <w:right w:val="none" w:sz="0" w:space="0" w:color="auto"/>
          </w:divBdr>
        </w:div>
        <w:div w:id="458648450">
          <w:marLeft w:val="446"/>
          <w:marRight w:val="0"/>
          <w:marTop w:val="0"/>
          <w:marBottom w:val="0"/>
          <w:divBdr>
            <w:top w:val="none" w:sz="0" w:space="0" w:color="auto"/>
            <w:left w:val="none" w:sz="0" w:space="0" w:color="auto"/>
            <w:bottom w:val="none" w:sz="0" w:space="0" w:color="auto"/>
            <w:right w:val="none" w:sz="0" w:space="0" w:color="auto"/>
          </w:divBdr>
        </w:div>
      </w:divsChild>
    </w:div>
    <w:div w:id="235744581">
      <w:bodyDiv w:val="1"/>
      <w:marLeft w:val="0"/>
      <w:marRight w:val="0"/>
      <w:marTop w:val="0"/>
      <w:marBottom w:val="0"/>
      <w:divBdr>
        <w:top w:val="none" w:sz="0" w:space="0" w:color="auto"/>
        <w:left w:val="none" w:sz="0" w:space="0" w:color="auto"/>
        <w:bottom w:val="none" w:sz="0" w:space="0" w:color="auto"/>
        <w:right w:val="none" w:sz="0" w:space="0" w:color="auto"/>
      </w:divBdr>
    </w:div>
    <w:div w:id="338194450">
      <w:bodyDiv w:val="1"/>
      <w:marLeft w:val="0"/>
      <w:marRight w:val="0"/>
      <w:marTop w:val="0"/>
      <w:marBottom w:val="0"/>
      <w:divBdr>
        <w:top w:val="none" w:sz="0" w:space="0" w:color="auto"/>
        <w:left w:val="none" w:sz="0" w:space="0" w:color="auto"/>
        <w:bottom w:val="none" w:sz="0" w:space="0" w:color="auto"/>
        <w:right w:val="none" w:sz="0" w:space="0" w:color="auto"/>
      </w:divBdr>
    </w:div>
    <w:div w:id="350108872">
      <w:bodyDiv w:val="1"/>
      <w:marLeft w:val="0"/>
      <w:marRight w:val="0"/>
      <w:marTop w:val="0"/>
      <w:marBottom w:val="0"/>
      <w:divBdr>
        <w:top w:val="none" w:sz="0" w:space="0" w:color="auto"/>
        <w:left w:val="none" w:sz="0" w:space="0" w:color="auto"/>
        <w:bottom w:val="none" w:sz="0" w:space="0" w:color="auto"/>
        <w:right w:val="none" w:sz="0" w:space="0" w:color="auto"/>
      </w:divBdr>
      <w:divsChild>
        <w:div w:id="1376348113">
          <w:marLeft w:val="446"/>
          <w:marRight w:val="0"/>
          <w:marTop w:val="0"/>
          <w:marBottom w:val="0"/>
          <w:divBdr>
            <w:top w:val="none" w:sz="0" w:space="0" w:color="auto"/>
            <w:left w:val="none" w:sz="0" w:space="0" w:color="auto"/>
            <w:bottom w:val="none" w:sz="0" w:space="0" w:color="auto"/>
            <w:right w:val="none" w:sz="0" w:space="0" w:color="auto"/>
          </w:divBdr>
        </w:div>
        <w:div w:id="970983515">
          <w:marLeft w:val="446"/>
          <w:marRight w:val="0"/>
          <w:marTop w:val="0"/>
          <w:marBottom w:val="0"/>
          <w:divBdr>
            <w:top w:val="none" w:sz="0" w:space="0" w:color="auto"/>
            <w:left w:val="none" w:sz="0" w:space="0" w:color="auto"/>
            <w:bottom w:val="none" w:sz="0" w:space="0" w:color="auto"/>
            <w:right w:val="none" w:sz="0" w:space="0" w:color="auto"/>
          </w:divBdr>
        </w:div>
        <w:div w:id="547766811">
          <w:marLeft w:val="446"/>
          <w:marRight w:val="0"/>
          <w:marTop w:val="0"/>
          <w:marBottom w:val="0"/>
          <w:divBdr>
            <w:top w:val="none" w:sz="0" w:space="0" w:color="auto"/>
            <w:left w:val="none" w:sz="0" w:space="0" w:color="auto"/>
            <w:bottom w:val="none" w:sz="0" w:space="0" w:color="auto"/>
            <w:right w:val="none" w:sz="0" w:space="0" w:color="auto"/>
          </w:divBdr>
        </w:div>
      </w:divsChild>
    </w:div>
    <w:div w:id="376008116">
      <w:bodyDiv w:val="1"/>
      <w:marLeft w:val="0"/>
      <w:marRight w:val="0"/>
      <w:marTop w:val="0"/>
      <w:marBottom w:val="0"/>
      <w:divBdr>
        <w:top w:val="none" w:sz="0" w:space="0" w:color="auto"/>
        <w:left w:val="none" w:sz="0" w:space="0" w:color="auto"/>
        <w:bottom w:val="none" w:sz="0" w:space="0" w:color="auto"/>
        <w:right w:val="none" w:sz="0" w:space="0" w:color="auto"/>
      </w:divBdr>
    </w:div>
    <w:div w:id="376903474">
      <w:bodyDiv w:val="1"/>
      <w:marLeft w:val="0"/>
      <w:marRight w:val="0"/>
      <w:marTop w:val="0"/>
      <w:marBottom w:val="0"/>
      <w:divBdr>
        <w:top w:val="none" w:sz="0" w:space="0" w:color="auto"/>
        <w:left w:val="none" w:sz="0" w:space="0" w:color="auto"/>
        <w:bottom w:val="none" w:sz="0" w:space="0" w:color="auto"/>
        <w:right w:val="none" w:sz="0" w:space="0" w:color="auto"/>
      </w:divBdr>
      <w:divsChild>
        <w:div w:id="701059437">
          <w:marLeft w:val="547"/>
          <w:marRight w:val="0"/>
          <w:marTop w:val="0"/>
          <w:marBottom w:val="0"/>
          <w:divBdr>
            <w:top w:val="none" w:sz="0" w:space="0" w:color="auto"/>
            <w:left w:val="none" w:sz="0" w:space="0" w:color="auto"/>
            <w:bottom w:val="none" w:sz="0" w:space="0" w:color="auto"/>
            <w:right w:val="none" w:sz="0" w:space="0" w:color="auto"/>
          </w:divBdr>
        </w:div>
        <w:div w:id="1799835571">
          <w:marLeft w:val="547"/>
          <w:marRight w:val="0"/>
          <w:marTop w:val="0"/>
          <w:marBottom w:val="0"/>
          <w:divBdr>
            <w:top w:val="none" w:sz="0" w:space="0" w:color="auto"/>
            <w:left w:val="none" w:sz="0" w:space="0" w:color="auto"/>
            <w:bottom w:val="none" w:sz="0" w:space="0" w:color="auto"/>
            <w:right w:val="none" w:sz="0" w:space="0" w:color="auto"/>
          </w:divBdr>
        </w:div>
        <w:div w:id="971591573">
          <w:marLeft w:val="547"/>
          <w:marRight w:val="0"/>
          <w:marTop w:val="0"/>
          <w:marBottom w:val="0"/>
          <w:divBdr>
            <w:top w:val="none" w:sz="0" w:space="0" w:color="auto"/>
            <w:left w:val="none" w:sz="0" w:space="0" w:color="auto"/>
            <w:bottom w:val="none" w:sz="0" w:space="0" w:color="auto"/>
            <w:right w:val="none" w:sz="0" w:space="0" w:color="auto"/>
          </w:divBdr>
        </w:div>
        <w:div w:id="588000648">
          <w:marLeft w:val="547"/>
          <w:marRight w:val="0"/>
          <w:marTop w:val="0"/>
          <w:marBottom w:val="0"/>
          <w:divBdr>
            <w:top w:val="none" w:sz="0" w:space="0" w:color="auto"/>
            <w:left w:val="none" w:sz="0" w:space="0" w:color="auto"/>
            <w:bottom w:val="none" w:sz="0" w:space="0" w:color="auto"/>
            <w:right w:val="none" w:sz="0" w:space="0" w:color="auto"/>
          </w:divBdr>
        </w:div>
        <w:div w:id="6257529">
          <w:marLeft w:val="547"/>
          <w:marRight w:val="0"/>
          <w:marTop w:val="0"/>
          <w:marBottom w:val="0"/>
          <w:divBdr>
            <w:top w:val="none" w:sz="0" w:space="0" w:color="auto"/>
            <w:left w:val="none" w:sz="0" w:space="0" w:color="auto"/>
            <w:bottom w:val="none" w:sz="0" w:space="0" w:color="auto"/>
            <w:right w:val="none" w:sz="0" w:space="0" w:color="auto"/>
          </w:divBdr>
        </w:div>
        <w:div w:id="122576453">
          <w:marLeft w:val="547"/>
          <w:marRight w:val="0"/>
          <w:marTop w:val="0"/>
          <w:marBottom w:val="0"/>
          <w:divBdr>
            <w:top w:val="none" w:sz="0" w:space="0" w:color="auto"/>
            <w:left w:val="none" w:sz="0" w:space="0" w:color="auto"/>
            <w:bottom w:val="none" w:sz="0" w:space="0" w:color="auto"/>
            <w:right w:val="none" w:sz="0" w:space="0" w:color="auto"/>
          </w:divBdr>
        </w:div>
        <w:div w:id="1701858299">
          <w:marLeft w:val="547"/>
          <w:marRight w:val="0"/>
          <w:marTop w:val="0"/>
          <w:marBottom w:val="0"/>
          <w:divBdr>
            <w:top w:val="none" w:sz="0" w:space="0" w:color="auto"/>
            <w:left w:val="none" w:sz="0" w:space="0" w:color="auto"/>
            <w:bottom w:val="none" w:sz="0" w:space="0" w:color="auto"/>
            <w:right w:val="none" w:sz="0" w:space="0" w:color="auto"/>
          </w:divBdr>
        </w:div>
        <w:div w:id="1866484158">
          <w:marLeft w:val="547"/>
          <w:marRight w:val="0"/>
          <w:marTop w:val="0"/>
          <w:marBottom w:val="0"/>
          <w:divBdr>
            <w:top w:val="none" w:sz="0" w:space="0" w:color="auto"/>
            <w:left w:val="none" w:sz="0" w:space="0" w:color="auto"/>
            <w:bottom w:val="none" w:sz="0" w:space="0" w:color="auto"/>
            <w:right w:val="none" w:sz="0" w:space="0" w:color="auto"/>
          </w:divBdr>
        </w:div>
      </w:divsChild>
    </w:div>
    <w:div w:id="395591314">
      <w:bodyDiv w:val="1"/>
      <w:marLeft w:val="0"/>
      <w:marRight w:val="0"/>
      <w:marTop w:val="0"/>
      <w:marBottom w:val="0"/>
      <w:divBdr>
        <w:top w:val="none" w:sz="0" w:space="0" w:color="auto"/>
        <w:left w:val="none" w:sz="0" w:space="0" w:color="auto"/>
        <w:bottom w:val="none" w:sz="0" w:space="0" w:color="auto"/>
        <w:right w:val="none" w:sz="0" w:space="0" w:color="auto"/>
      </w:divBdr>
    </w:div>
    <w:div w:id="399132602">
      <w:bodyDiv w:val="1"/>
      <w:marLeft w:val="0"/>
      <w:marRight w:val="0"/>
      <w:marTop w:val="0"/>
      <w:marBottom w:val="0"/>
      <w:divBdr>
        <w:top w:val="none" w:sz="0" w:space="0" w:color="auto"/>
        <w:left w:val="none" w:sz="0" w:space="0" w:color="auto"/>
        <w:bottom w:val="none" w:sz="0" w:space="0" w:color="auto"/>
        <w:right w:val="none" w:sz="0" w:space="0" w:color="auto"/>
      </w:divBdr>
    </w:div>
    <w:div w:id="419642054">
      <w:bodyDiv w:val="1"/>
      <w:marLeft w:val="0"/>
      <w:marRight w:val="0"/>
      <w:marTop w:val="0"/>
      <w:marBottom w:val="0"/>
      <w:divBdr>
        <w:top w:val="none" w:sz="0" w:space="0" w:color="auto"/>
        <w:left w:val="none" w:sz="0" w:space="0" w:color="auto"/>
        <w:bottom w:val="none" w:sz="0" w:space="0" w:color="auto"/>
        <w:right w:val="none" w:sz="0" w:space="0" w:color="auto"/>
      </w:divBdr>
    </w:div>
    <w:div w:id="419834831">
      <w:bodyDiv w:val="1"/>
      <w:marLeft w:val="0"/>
      <w:marRight w:val="0"/>
      <w:marTop w:val="0"/>
      <w:marBottom w:val="0"/>
      <w:divBdr>
        <w:top w:val="none" w:sz="0" w:space="0" w:color="auto"/>
        <w:left w:val="none" w:sz="0" w:space="0" w:color="auto"/>
        <w:bottom w:val="none" w:sz="0" w:space="0" w:color="auto"/>
        <w:right w:val="none" w:sz="0" w:space="0" w:color="auto"/>
      </w:divBdr>
    </w:div>
    <w:div w:id="422190652">
      <w:bodyDiv w:val="1"/>
      <w:marLeft w:val="0"/>
      <w:marRight w:val="0"/>
      <w:marTop w:val="0"/>
      <w:marBottom w:val="0"/>
      <w:divBdr>
        <w:top w:val="none" w:sz="0" w:space="0" w:color="auto"/>
        <w:left w:val="none" w:sz="0" w:space="0" w:color="auto"/>
        <w:bottom w:val="none" w:sz="0" w:space="0" w:color="auto"/>
        <w:right w:val="none" w:sz="0" w:space="0" w:color="auto"/>
      </w:divBdr>
    </w:div>
    <w:div w:id="430779170">
      <w:bodyDiv w:val="1"/>
      <w:marLeft w:val="0"/>
      <w:marRight w:val="0"/>
      <w:marTop w:val="0"/>
      <w:marBottom w:val="0"/>
      <w:divBdr>
        <w:top w:val="none" w:sz="0" w:space="0" w:color="auto"/>
        <w:left w:val="none" w:sz="0" w:space="0" w:color="auto"/>
        <w:bottom w:val="none" w:sz="0" w:space="0" w:color="auto"/>
        <w:right w:val="none" w:sz="0" w:space="0" w:color="auto"/>
      </w:divBdr>
      <w:divsChild>
        <w:div w:id="1554921870">
          <w:marLeft w:val="446"/>
          <w:marRight w:val="0"/>
          <w:marTop w:val="0"/>
          <w:marBottom w:val="0"/>
          <w:divBdr>
            <w:top w:val="none" w:sz="0" w:space="0" w:color="auto"/>
            <w:left w:val="none" w:sz="0" w:space="0" w:color="auto"/>
            <w:bottom w:val="none" w:sz="0" w:space="0" w:color="auto"/>
            <w:right w:val="none" w:sz="0" w:space="0" w:color="auto"/>
          </w:divBdr>
        </w:div>
        <w:div w:id="661349728">
          <w:marLeft w:val="446"/>
          <w:marRight w:val="0"/>
          <w:marTop w:val="0"/>
          <w:marBottom w:val="0"/>
          <w:divBdr>
            <w:top w:val="none" w:sz="0" w:space="0" w:color="auto"/>
            <w:left w:val="none" w:sz="0" w:space="0" w:color="auto"/>
            <w:bottom w:val="none" w:sz="0" w:space="0" w:color="auto"/>
            <w:right w:val="none" w:sz="0" w:space="0" w:color="auto"/>
          </w:divBdr>
        </w:div>
        <w:div w:id="1536506757">
          <w:marLeft w:val="446"/>
          <w:marRight w:val="0"/>
          <w:marTop w:val="0"/>
          <w:marBottom w:val="0"/>
          <w:divBdr>
            <w:top w:val="none" w:sz="0" w:space="0" w:color="auto"/>
            <w:left w:val="none" w:sz="0" w:space="0" w:color="auto"/>
            <w:bottom w:val="none" w:sz="0" w:space="0" w:color="auto"/>
            <w:right w:val="none" w:sz="0" w:space="0" w:color="auto"/>
          </w:divBdr>
        </w:div>
        <w:div w:id="1968660300">
          <w:marLeft w:val="446"/>
          <w:marRight w:val="0"/>
          <w:marTop w:val="0"/>
          <w:marBottom w:val="0"/>
          <w:divBdr>
            <w:top w:val="none" w:sz="0" w:space="0" w:color="auto"/>
            <w:left w:val="none" w:sz="0" w:space="0" w:color="auto"/>
            <w:bottom w:val="none" w:sz="0" w:space="0" w:color="auto"/>
            <w:right w:val="none" w:sz="0" w:space="0" w:color="auto"/>
          </w:divBdr>
        </w:div>
      </w:divsChild>
    </w:div>
    <w:div w:id="440076388">
      <w:bodyDiv w:val="1"/>
      <w:marLeft w:val="0"/>
      <w:marRight w:val="0"/>
      <w:marTop w:val="0"/>
      <w:marBottom w:val="0"/>
      <w:divBdr>
        <w:top w:val="none" w:sz="0" w:space="0" w:color="auto"/>
        <w:left w:val="none" w:sz="0" w:space="0" w:color="auto"/>
        <w:bottom w:val="none" w:sz="0" w:space="0" w:color="auto"/>
        <w:right w:val="none" w:sz="0" w:space="0" w:color="auto"/>
      </w:divBdr>
    </w:div>
    <w:div w:id="484975442">
      <w:bodyDiv w:val="1"/>
      <w:marLeft w:val="0"/>
      <w:marRight w:val="0"/>
      <w:marTop w:val="0"/>
      <w:marBottom w:val="0"/>
      <w:divBdr>
        <w:top w:val="none" w:sz="0" w:space="0" w:color="auto"/>
        <w:left w:val="none" w:sz="0" w:space="0" w:color="auto"/>
        <w:bottom w:val="none" w:sz="0" w:space="0" w:color="auto"/>
        <w:right w:val="none" w:sz="0" w:space="0" w:color="auto"/>
      </w:divBdr>
    </w:div>
    <w:div w:id="491990174">
      <w:bodyDiv w:val="1"/>
      <w:marLeft w:val="0"/>
      <w:marRight w:val="0"/>
      <w:marTop w:val="0"/>
      <w:marBottom w:val="0"/>
      <w:divBdr>
        <w:top w:val="none" w:sz="0" w:space="0" w:color="auto"/>
        <w:left w:val="none" w:sz="0" w:space="0" w:color="auto"/>
        <w:bottom w:val="none" w:sz="0" w:space="0" w:color="auto"/>
        <w:right w:val="none" w:sz="0" w:space="0" w:color="auto"/>
      </w:divBdr>
      <w:divsChild>
        <w:div w:id="1336032672">
          <w:marLeft w:val="446"/>
          <w:marRight w:val="0"/>
          <w:marTop w:val="0"/>
          <w:marBottom w:val="0"/>
          <w:divBdr>
            <w:top w:val="none" w:sz="0" w:space="0" w:color="auto"/>
            <w:left w:val="none" w:sz="0" w:space="0" w:color="auto"/>
            <w:bottom w:val="none" w:sz="0" w:space="0" w:color="auto"/>
            <w:right w:val="none" w:sz="0" w:space="0" w:color="auto"/>
          </w:divBdr>
        </w:div>
        <w:div w:id="966009441">
          <w:marLeft w:val="446"/>
          <w:marRight w:val="0"/>
          <w:marTop w:val="0"/>
          <w:marBottom w:val="0"/>
          <w:divBdr>
            <w:top w:val="none" w:sz="0" w:space="0" w:color="auto"/>
            <w:left w:val="none" w:sz="0" w:space="0" w:color="auto"/>
            <w:bottom w:val="none" w:sz="0" w:space="0" w:color="auto"/>
            <w:right w:val="none" w:sz="0" w:space="0" w:color="auto"/>
          </w:divBdr>
        </w:div>
        <w:div w:id="444034820">
          <w:marLeft w:val="446"/>
          <w:marRight w:val="0"/>
          <w:marTop w:val="0"/>
          <w:marBottom w:val="0"/>
          <w:divBdr>
            <w:top w:val="none" w:sz="0" w:space="0" w:color="auto"/>
            <w:left w:val="none" w:sz="0" w:space="0" w:color="auto"/>
            <w:bottom w:val="none" w:sz="0" w:space="0" w:color="auto"/>
            <w:right w:val="none" w:sz="0" w:space="0" w:color="auto"/>
          </w:divBdr>
        </w:div>
      </w:divsChild>
    </w:div>
    <w:div w:id="492840043">
      <w:bodyDiv w:val="1"/>
      <w:marLeft w:val="0"/>
      <w:marRight w:val="0"/>
      <w:marTop w:val="0"/>
      <w:marBottom w:val="0"/>
      <w:divBdr>
        <w:top w:val="none" w:sz="0" w:space="0" w:color="auto"/>
        <w:left w:val="none" w:sz="0" w:space="0" w:color="auto"/>
        <w:bottom w:val="none" w:sz="0" w:space="0" w:color="auto"/>
        <w:right w:val="none" w:sz="0" w:space="0" w:color="auto"/>
      </w:divBdr>
      <w:divsChild>
        <w:div w:id="1080640514">
          <w:marLeft w:val="274"/>
          <w:marRight w:val="0"/>
          <w:marTop w:val="0"/>
          <w:marBottom w:val="0"/>
          <w:divBdr>
            <w:top w:val="none" w:sz="0" w:space="0" w:color="auto"/>
            <w:left w:val="none" w:sz="0" w:space="0" w:color="auto"/>
            <w:bottom w:val="none" w:sz="0" w:space="0" w:color="auto"/>
            <w:right w:val="none" w:sz="0" w:space="0" w:color="auto"/>
          </w:divBdr>
        </w:div>
        <w:div w:id="218826505">
          <w:marLeft w:val="274"/>
          <w:marRight w:val="0"/>
          <w:marTop w:val="0"/>
          <w:marBottom w:val="0"/>
          <w:divBdr>
            <w:top w:val="none" w:sz="0" w:space="0" w:color="auto"/>
            <w:left w:val="none" w:sz="0" w:space="0" w:color="auto"/>
            <w:bottom w:val="none" w:sz="0" w:space="0" w:color="auto"/>
            <w:right w:val="none" w:sz="0" w:space="0" w:color="auto"/>
          </w:divBdr>
        </w:div>
        <w:div w:id="1906144204">
          <w:marLeft w:val="274"/>
          <w:marRight w:val="0"/>
          <w:marTop w:val="0"/>
          <w:marBottom w:val="0"/>
          <w:divBdr>
            <w:top w:val="none" w:sz="0" w:space="0" w:color="auto"/>
            <w:left w:val="none" w:sz="0" w:space="0" w:color="auto"/>
            <w:bottom w:val="none" w:sz="0" w:space="0" w:color="auto"/>
            <w:right w:val="none" w:sz="0" w:space="0" w:color="auto"/>
          </w:divBdr>
        </w:div>
        <w:div w:id="524682695">
          <w:marLeft w:val="274"/>
          <w:marRight w:val="0"/>
          <w:marTop w:val="0"/>
          <w:marBottom w:val="0"/>
          <w:divBdr>
            <w:top w:val="none" w:sz="0" w:space="0" w:color="auto"/>
            <w:left w:val="none" w:sz="0" w:space="0" w:color="auto"/>
            <w:bottom w:val="none" w:sz="0" w:space="0" w:color="auto"/>
            <w:right w:val="none" w:sz="0" w:space="0" w:color="auto"/>
          </w:divBdr>
        </w:div>
      </w:divsChild>
    </w:div>
    <w:div w:id="495459616">
      <w:bodyDiv w:val="1"/>
      <w:marLeft w:val="0"/>
      <w:marRight w:val="0"/>
      <w:marTop w:val="0"/>
      <w:marBottom w:val="0"/>
      <w:divBdr>
        <w:top w:val="none" w:sz="0" w:space="0" w:color="auto"/>
        <w:left w:val="none" w:sz="0" w:space="0" w:color="auto"/>
        <w:bottom w:val="none" w:sz="0" w:space="0" w:color="auto"/>
        <w:right w:val="none" w:sz="0" w:space="0" w:color="auto"/>
      </w:divBdr>
    </w:div>
    <w:div w:id="531498175">
      <w:bodyDiv w:val="1"/>
      <w:marLeft w:val="0"/>
      <w:marRight w:val="0"/>
      <w:marTop w:val="0"/>
      <w:marBottom w:val="0"/>
      <w:divBdr>
        <w:top w:val="none" w:sz="0" w:space="0" w:color="auto"/>
        <w:left w:val="none" w:sz="0" w:space="0" w:color="auto"/>
        <w:bottom w:val="none" w:sz="0" w:space="0" w:color="auto"/>
        <w:right w:val="none" w:sz="0" w:space="0" w:color="auto"/>
      </w:divBdr>
    </w:div>
    <w:div w:id="534924334">
      <w:bodyDiv w:val="1"/>
      <w:marLeft w:val="0"/>
      <w:marRight w:val="0"/>
      <w:marTop w:val="0"/>
      <w:marBottom w:val="0"/>
      <w:divBdr>
        <w:top w:val="none" w:sz="0" w:space="0" w:color="auto"/>
        <w:left w:val="none" w:sz="0" w:space="0" w:color="auto"/>
        <w:bottom w:val="none" w:sz="0" w:space="0" w:color="auto"/>
        <w:right w:val="none" w:sz="0" w:space="0" w:color="auto"/>
      </w:divBdr>
    </w:div>
    <w:div w:id="552428809">
      <w:bodyDiv w:val="1"/>
      <w:marLeft w:val="0"/>
      <w:marRight w:val="0"/>
      <w:marTop w:val="0"/>
      <w:marBottom w:val="0"/>
      <w:divBdr>
        <w:top w:val="none" w:sz="0" w:space="0" w:color="auto"/>
        <w:left w:val="none" w:sz="0" w:space="0" w:color="auto"/>
        <w:bottom w:val="none" w:sz="0" w:space="0" w:color="auto"/>
        <w:right w:val="none" w:sz="0" w:space="0" w:color="auto"/>
      </w:divBdr>
    </w:div>
    <w:div w:id="564149095">
      <w:bodyDiv w:val="1"/>
      <w:marLeft w:val="0"/>
      <w:marRight w:val="0"/>
      <w:marTop w:val="0"/>
      <w:marBottom w:val="0"/>
      <w:divBdr>
        <w:top w:val="none" w:sz="0" w:space="0" w:color="auto"/>
        <w:left w:val="none" w:sz="0" w:space="0" w:color="auto"/>
        <w:bottom w:val="none" w:sz="0" w:space="0" w:color="auto"/>
        <w:right w:val="none" w:sz="0" w:space="0" w:color="auto"/>
      </w:divBdr>
    </w:div>
    <w:div w:id="565578414">
      <w:bodyDiv w:val="1"/>
      <w:marLeft w:val="0"/>
      <w:marRight w:val="0"/>
      <w:marTop w:val="0"/>
      <w:marBottom w:val="0"/>
      <w:divBdr>
        <w:top w:val="none" w:sz="0" w:space="0" w:color="auto"/>
        <w:left w:val="none" w:sz="0" w:space="0" w:color="auto"/>
        <w:bottom w:val="none" w:sz="0" w:space="0" w:color="auto"/>
        <w:right w:val="none" w:sz="0" w:space="0" w:color="auto"/>
      </w:divBdr>
    </w:div>
    <w:div w:id="575361747">
      <w:bodyDiv w:val="1"/>
      <w:marLeft w:val="0"/>
      <w:marRight w:val="0"/>
      <w:marTop w:val="0"/>
      <w:marBottom w:val="0"/>
      <w:divBdr>
        <w:top w:val="none" w:sz="0" w:space="0" w:color="auto"/>
        <w:left w:val="none" w:sz="0" w:space="0" w:color="auto"/>
        <w:bottom w:val="none" w:sz="0" w:space="0" w:color="auto"/>
        <w:right w:val="none" w:sz="0" w:space="0" w:color="auto"/>
      </w:divBdr>
    </w:div>
    <w:div w:id="608898778">
      <w:bodyDiv w:val="1"/>
      <w:marLeft w:val="0"/>
      <w:marRight w:val="0"/>
      <w:marTop w:val="0"/>
      <w:marBottom w:val="0"/>
      <w:divBdr>
        <w:top w:val="none" w:sz="0" w:space="0" w:color="auto"/>
        <w:left w:val="none" w:sz="0" w:space="0" w:color="auto"/>
        <w:bottom w:val="none" w:sz="0" w:space="0" w:color="auto"/>
        <w:right w:val="none" w:sz="0" w:space="0" w:color="auto"/>
      </w:divBdr>
    </w:div>
    <w:div w:id="614484121">
      <w:bodyDiv w:val="1"/>
      <w:marLeft w:val="0"/>
      <w:marRight w:val="0"/>
      <w:marTop w:val="0"/>
      <w:marBottom w:val="0"/>
      <w:divBdr>
        <w:top w:val="none" w:sz="0" w:space="0" w:color="auto"/>
        <w:left w:val="none" w:sz="0" w:space="0" w:color="auto"/>
        <w:bottom w:val="none" w:sz="0" w:space="0" w:color="auto"/>
        <w:right w:val="none" w:sz="0" w:space="0" w:color="auto"/>
      </w:divBdr>
    </w:div>
    <w:div w:id="635796225">
      <w:bodyDiv w:val="1"/>
      <w:marLeft w:val="0"/>
      <w:marRight w:val="0"/>
      <w:marTop w:val="0"/>
      <w:marBottom w:val="0"/>
      <w:divBdr>
        <w:top w:val="none" w:sz="0" w:space="0" w:color="auto"/>
        <w:left w:val="none" w:sz="0" w:space="0" w:color="auto"/>
        <w:bottom w:val="none" w:sz="0" w:space="0" w:color="auto"/>
        <w:right w:val="none" w:sz="0" w:space="0" w:color="auto"/>
      </w:divBdr>
      <w:divsChild>
        <w:div w:id="1539586877">
          <w:marLeft w:val="446"/>
          <w:marRight w:val="0"/>
          <w:marTop w:val="0"/>
          <w:marBottom w:val="0"/>
          <w:divBdr>
            <w:top w:val="none" w:sz="0" w:space="0" w:color="auto"/>
            <w:left w:val="none" w:sz="0" w:space="0" w:color="auto"/>
            <w:bottom w:val="none" w:sz="0" w:space="0" w:color="auto"/>
            <w:right w:val="none" w:sz="0" w:space="0" w:color="auto"/>
          </w:divBdr>
        </w:div>
      </w:divsChild>
    </w:div>
    <w:div w:id="661003757">
      <w:bodyDiv w:val="1"/>
      <w:marLeft w:val="0"/>
      <w:marRight w:val="0"/>
      <w:marTop w:val="0"/>
      <w:marBottom w:val="0"/>
      <w:divBdr>
        <w:top w:val="none" w:sz="0" w:space="0" w:color="auto"/>
        <w:left w:val="none" w:sz="0" w:space="0" w:color="auto"/>
        <w:bottom w:val="none" w:sz="0" w:space="0" w:color="auto"/>
        <w:right w:val="none" w:sz="0" w:space="0" w:color="auto"/>
      </w:divBdr>
    </w:div>
    <w:div w:id="729692994">
      <w:bodyDiv w:val="1"/>
      <w:marLeft w:val="0"/>
      <w:marRight w:val="0"/>
      <w:marTop w:val="0"/>
      <w:marBottom w:val="0"/>
      <w:divBdr>
        <w:top w:val="none" w:sz="0" w:space="0" w:color="auto"/>
        <w:left w:val="none" w:sz="0" w:space="0" w:color="auto"/>
        <w:bottom w:val="none" w:sz="0" w:space="0" w:color="auto"/>
        <w:right w:val="none" w:sz="0" w:space="0" w:color="auto"/>
      </w:divBdr>
      <w:divsChild>
        <w:div w:id="1545366774">
          <w:marLeft w:val="446"/>
          <w:marRight w:val="0"/>
          <w:marTop w:val="0"/>
          <w:marBottom w:val="0"/>
          <w:divBdr>
            <w:top w:val="none" w:sz="0" w:space="0" w:color="auto"/>
            <w:left w:val="none" w:sz="0" w:space="0" w:color="auto"/>
            <w:bottom w:val="none" w:sz="0" w:space="0" w:color="auto"/>
            <w:right w:val="none" w:sz="0" w:space="0" w:color="auto"/>
          </w:divBdr>
        </w:div>
        <w:div w:id="539436146">
          <w:marLeft w:val="446"/>
          <w:marRight w:val="0"/>
          <w:marTop w:val="0"/>
          <w:marBottom w:val="0"/>
          <w:divBdr>
            <w:top w:val="none" w:sz="0" w:space="0" w:color="auto"/>
            <w:left w:val="none" w:sz="0" w:space="0" w:color="auto"/>
            <w:bottom w:val="none" w:sz="0" w:space="0" w:color="auto"/>
            <w:right w:val="none" w:sz="0" w:space="0" w:color="auto"/>
          </w:divBdr>
        </w:div>
        <w:div w:id="1969358197">
          <w:marLeft w:val="446"/>
          <w:marRight w:val="0"/>
          <w:marTop w:val="0"/>
          <w:marBottom w:val="0"/>
          <w:divBdr>
            <w:top w:val="none" w:sz="0" w:space="0" w:color="auto"/>
            <w:left w:val="none" w:sz="0" w:space="0" w:color="auto"/>
            <w:bottom w:val="none" w:sz="0" w:space="0" w:color="auto"/>
            <w:right w:val="none" w:sz="0" w:space="0" w:color="auto"/>
          </w:divBdr>
        </w:div>
        <w:div w:id="1926961402">
          <w:marLeft w:val="446"/>
          <w:marRight w:val="0"/>
          <w:marTop w:val="0"/>
          <w:marBottom w:val="0"/>
          <w:divBdr>
            <w:top w:val="none" w:sz="0" w:space="0" w:color="auto"/>
            <w:left w:val="none" w:sz="0" w:space="0" w:color="auto"/>
            <w:bottom w:val="none" w:sz="0" w:space="0" w:color="auto"/>
            <w:right w:val="none" w:sz="0" w:space="0" w:color="auto"/>
          </w:divBdr>
        </w:div>
      </w:divsChild>
    </w:div>
    <w:div w:id="750852515">
      <w:bodyDiv w:val="1"/>
      <w:marLeft w:val="0"/>
      <w:marRight w:val="0"/>
      <w:marTop w:val="0"/>
      <w:marBottom w:val="0"/>
      <w:divBdr>
        <w:top w:val="none" w:sz="0" w:space="0" w:color="auto"/>
        <w:left w:val="none" w:sz="0" w:space="0" w:color="auto"/>
        <w:bottom w:val="none" w:sz="0" w:space="0" w:color="auto"/>
        <w:right w:val="none" w:sz="0" w:space="0" w:color="auto"/>
      </w:divBdr>
    </w:div>
    <w:div w:id="777023814">
      <w:bodyDiv w:val="1"/>
      <w:marLeft w:val="0"/>
      <w:marRight w:val="0"/>
      <w:marTop w:val="0"/>
      <w:marBottom w:val="0"/>
      <w:divBdr>
        <w:top w:val="none" w:sz="0" w:space="0" w:color="auto"/>
        <w:left w:val="none" w:sz="0" w:space="0" w:color="auto"/>
        <w:bottom w:val="none" w:sz="0" w:space="0" w:color="auto"/>
        <w:right w:val="none" w:sz="0" w:space="0" w:color="auto"/>
      </w:divBdr>
    </w:div>
    <w:div w:id="794760872">
      <w:bodyDiv w:val="1"/>
      <w:marLeft w:val="0"/>
      <w:marRight w:val="0"/>
      <w:marTop w:val="0"/>
      <w:marBottom w:val="0"/>
      <w:divBdr>
        <w:top w:val="none" w:sz="0" w:space="0" w:color="auto"/>
        <w:left w:val="none" w:sz="0" w:space="0" w:color="auto"/>
        <w:bottom w:val="none" w:sz="0" w:space="0" w:color="auto"/>
        <w:right w:val="none" w:sz="0" w:space="0" w:color="auto"/>
      </w:divBdr>
    </w:div>
    <w:div w:id="810170388">
      <w:bodyDiv w:val="1"/>
      <w:marLeft w:val="0"/>
      <w:marRight w:val="0"/>
      <w:marTop w:val="0"/>
      <w:marBottom w:val="0"/>
      <w:divBdr>
        <w:top w:val="none" w:sz="0" w:space="0" w:color="auto"/>
        <w:left w:val="none" w:sz="0" w:space="0" w:color="auto"/>
        <w:bottom w:val="none" w:sz="0" w:space="0" w:color="auto"/>
        <w:right w:val="none" w:sz="0" w:space="0" w:color="auto"/>
      </w:divBdr>
    </w:div>
    <w:div w:id="854925842">
      <w:bodyDiv w:val="1"/>
      <w:marLeft w:val="0"/>
      <w:marRight w:val="0"/>
      <w:marTop w:val="0"/>
      <w:marBottom w:val="0"/>
      <w:divBdr>
        <w:top w:val="none" w:sz="0" w:space="0" w:color="auto"/>
        <w:left w:val="none" w:sz="0" w:space="0" w:color="auto"/>
        <w:bottom w:val="none" w:sz="0" w:space="0" w:color="auto"/>
        <w:right w:val="none" w:sz="0" w:space="0" w:color="auto"/>
      </w:divBdr>
      <w:divsChild>
        <w:div w:id="814029043">
          <w:marLeft w:val="547"/>
          <w:marRight w:val="0"/>
          <w:marTop w:val="0"/>
          <w:marBottom w:val="0"/>
          <w:divBdr>
            <w:top w:val="none" w:sz="0" w:space="0" w:color="auto"/>
            <w:left w:val="none" w:sz="0" w:space="0" w:color="auto"/>
            <w:bottom w:val="none" w:sz="0" w:space="0" w:color="auto"/>
            <w:right w:val="none" w:sz="0" w:space="0" w:color="auto"/>
          </w:divBdr>
        </w:div>
        <w:div w:id="265427587">
          <w:marLeft w:val="547"/>
          <w:marRight w:val="0"/>
          <w:marTop w:val="0"/>
          <w:marBottom w:val="0"/>
          <w:divBdr>
            <w:top w:val="none" w:sz="0" w:space="0" w:color="auto"/>
            <w:left w:val="none" w:sz="0" w:space="0" w:color="auto"/>
            <w:bottom w:val="none" w:sz="0" w:space="0" w:color="auto"/>
            <w:right w:val="none" w:sz="0" w:space="0" w:color="auto"/>
          </w:divBdr>
        </w:div>
        <w:div w:id="1158960126">
          <w:marLeft w:val="547"/>
          <w:marRight w:val="0"/>
          <w:marTop w:val="0"/>
          <w:marBottom w:val="0"/>
          <w:divBdr>
            <w:top w:val="none" w:sz="0" w:space="0" w:color="auto"/>
            <w:left w:val="none" w:sz="0" w:space="0" w:color="auto"/>
            <w:bottom w:val="none" w:sz="0" w:space="0" w:color="auto"/>
            <w:right w:val="none" w:sz="0" w:space="0" w:color="auto"/>
          </w:divBdr>
        </w:div>
        <w:div w:id="1236815872">
          <w:marLeft w:val="547"/>
          <w:marRight w:val="0"/>
          <w:marTop w:val="0"/>
          <w:marBottom w:val="0"/>
          <w:divBdr>
            <w:top w:val="none" w:sz="0" w:space="0" w:color="auto"/>
            <w:left w:val="none" w:sz="0" w:space="0" w:color="auto"/>
            <w:bottom w:val="none" w:sz="0" w:space="0" w:color="auto"/>
            <w:right w:val="none" w:sz="0" w:space="0" w:color="auto"/>
          </w:divBdr>
        </w:div>
      </w:divsChild>
    </w:div>
    <w:div w:id="895310912">
      <w:bodyDiv w:val="1"/>
      <w:marLeft w:val="0"/>
      <w:marRight w:val="0"/>
      <w:marTop w:val="0"/>
      <w:marBottom w:val="0"/>
      <w:divBdr>
        <w:top w:val="none" w:sz="0" w:space="0" w:color="auto"/>
        <w:left w:val="none" w:sz="0" w:space="0" w:color="auto"/>
        <w:bottom w:val="none" w:sz="0" w:space="0" w:color="auto"/>
        <w:right w:val="none" w:sz="0" w:space="0" w:color="auto"/>
      </w:divBdr>
    </w:div>
    <w:div w:id="903640100">
      <w:bodyDiv w:val="1"/>
      <w:marLeft w:val="0"/>
      <w:marRight w:val="0"/>
      <w:marTop w:val="0"/>
      <w:marBottom w:val="0"/>
      <w:divBdr>
        <w:top w:val="none" w:sz="0" w:space="0" w:color="auto"/>
        <w:left w:val="none" w:sz="0" w:space="0" w:color="auto"/>
        <w:bottom w:val="none" w:sz="0" w:space="0" w:color="auto"/>
        <w:right w:val="none" w:sz="0" w:space="0" w:color="auto"/>
      </w:divBdr>
      <w:divsChild>
        <w:div w:id="1381900158">
          <w:marLeft w:val="547"/>
          <w:marRight w:val="0"/>
          <w:marTop w:val="0"/>
          <w:marBottom w:val="0"/>
          <w:divBdr>
            <w:top w:val="none" w:sz="0" w:space="0" w:color="auto"/>
            <w:left w:val="none" w:sz="0" w:space="0" w:color="auto"/>
            <w:bottom w:val="none" w:sz="0" w:space="0" w:color="auto"/>
            <w:right w:val="none" w:sz="0" w:space="0" w:color="auto"/>
          </w:divBdr>
        </w:div>
      </w:divsChild>
    </w:div>
    <w:div w:id="910694752">
      <w:bodyDiv w:val="1"/>
      <w:marLeft w:val="0"/>
      <w:marRight w:val="0"/>
      <w:marTop w:val="0"/>
      <w:marBottom w:val="0"/>
      <w:divBdr>
        <w:top w:val="none" w:sz="0" w:space="0" w:color="auto"/>
        <w:left w:val="none" w:sz="0" w:space="0" w:color="auto"/>
        <w:bottom w:val="none" w:sz="0" w:space="0" w:color="auto"/>
        <w:right w:val="none" w:sz="0" w:space="0" w:color="auto"/>
      </w:divBdr>
    </w:div>
    <w:div w:id="940340518">
      <w:bodyDiv w:val="1"/>
      <w:marLeft w:val="0"/>
      <w:marRight w:val="0"/>
      <w:marTop w:val="0"/>
      <w:marBottom w:val="0"/>
      <w:divBdr>
        <w:top w:val="none" w:sz="0" w:space="0" w:color="auto"/>
        <w:left w:val="none" w:sz="0" w:space="0" w:color="auto"/>
        <w:bottom w:val="none" w:sz="0" w:space="0" w:color="auto"/>
        <w:right w:val="none" w:sz="0" w:space="0" w:color="auto"/>
      </w:divBdr>
    </w:div>
    <w:div w:id="995062850">
      <w:bodyDiv w:val="1"/>
      <w:marLeft w:val="0"/>
      <w:marRight w:val="0"/>
      <w:marTop w:val="0"/>
      <w:marBottom w:val="0"/>
      <w:divBdr>
        <w:top w:val="none" w:sz="0" w:space="0" w:color="auto"/>
        <w:left w:val="none" w:sz="0" w:space="0" w:color="auto"/>
        <w:bottom w:val="none" w:sz="0" w:space="0" w:color="auto"/>
        <w:right w:val="none" w:sz="0" w:space="0" w:color="auto"/>
      </w:divBdr>
    </w:div>
    <w:div w:id="1000700044">
      <w:bodyDiv w:val="1"/>
      <w:marLeft w:val="0"/>
      <w:marRight w:val="0"/>
      <w:marTop w:val="0"/>
      <w:marBottom w:val="0"/>
      <w:divBdr>
        <w:top w:val="none" w:sz="0" w:space="0" w:color="auto"/>
        <w:left w:val="none" w:sz="0" w:space="0" w:color="auto"/>
        <w:bottom w:val="none" w:sz="0" w:space="0" w:color="auto"/>
        <w:right w:val="none" w:sz="0" w:space="0" w:color="auto"/>
      </w:divBdr>
    </w:div>
    <w:div w:id="1006252931">
      <w:bodyDiv w:val="1"/>
      <w:marLeft w:val="0"/>
      <w:marRight w:val="0"/>
      <w:marTop w:val="0"/>
      <w:marBottom w:val="0"/>
      <w:divBdr>
        <w:top w:val="none" w:sz="0" w:space="0" w:color="auto"/>
        <w:left w:val="none" w:sz="0" w:space="0" w:color="auto"/>
        <w:bottom w:val="none" w:sz="0" w:space="0" w:color="auto"/>
        <w:right w:val="none" w:sz="0" w:space="0" w:color="auto"/>
      </w:divBdr>
    </w:div>
    <w:div w:id="1007563501">
      <w:bodyDiv w:val="1"/>
      <w:marLeft w:val="0"/>
      <w:marRight w:val="0"/>
      <w:marTop w:val="0"/>
      <w:marBottom w:val="0"/>
      <w:divBdr>
        <w:top w:val="none" w:sz="0" w:space="0" w:color="auto"/>
        <w:left w:val="none" w:sz="0" w:space="0" w:color="auto"/>
        <w:bottom w:val="none" w:sz="0" w:space="0" w:color="auto"/>
        <w:right w:val="none" w:sz="0" w:space="0" w:color="auto"/>
      </w:divBdr>
    </w:div>
    <w:div w:id="1018238160">
      <w:bodyDiv w:val="1"/>
      <w:marLeft w:val="0"/>
      <w:marRight w:val="0"/>
      <w:marTop w:val="0"/>
      <w:marBottom w:val="0"/>
      <w:divBdr>
        <w:top w:val="none" w:sz="0" w:space="0" w:color="auto"/>
        <w:left w:val="none" w:sz="0" w:space="0" w:color="auto"/>
        <w:bottom w:val="none" w:sz="0" w:space="0" w:color="auto"/>
        <w:right w:val="none" w:sz="0" w:space="0" w:color="auto"/>
      </w:divBdr>
      <w:divsChild>
        <w:div w:id="1269459754">
          <w:marLeft w:val="446"/>
          <w:marRight w:val="0"/>
          <w:marTop w:val="0"/>
          <w:marBottom w:val="0"/>
          <w:divBdr>
            <w:top w:val="none" w:sz="0" w:space="0" w:color="auto"/>
            <w:left w:val="none" w:sz="0" w:space="0" w:color="auto"/>
            <w:bottom w:val="none" w:sz="0" w:space="0" w:color="auto"/>
            <w:right w:val="none" w:sz="0" w:space="0" w:color="auto"/>
          </w:divBdr>
        </w:div>
        <w:div w:id="955330573">
          <w:marLeft w:val="446"/>
          <w:marRight w:val="0"/>
          <w:marTop w:val="0"/>
          <w:marBottom w:val="0"/>
          <w:divBdr>
            <w:top w:val="none" w:sz="0" w:space="0" w:color="auto"/>
            <w:left w:val="none" w:sz="0" w:space="0" w:color="auto"/>
            <w:bottom w:val="none" w:sz="0" w:space="0" w:color="auto"/>
            <w:right w:val="none" w:sz="0" w:space="0" w:color="auto"/>
          </w:divBdr>
        </w:div>
        <w:div w:id="704871367">
          <w:marLeft w:val="446"/>
          <w:marRight w:val="0"/>
          <w:marTop w:val="0"/>
          <w:marBottom w:val="0"/>
          <w:divBdr>
            <w:top w:val="none" w:sz="0" w:space="0" w:color="auto"/>
            <w:left w:val="none" w:sz="0" w:space="0" w:color="auto"/>
            <w:bottom w:val="none" w:sz="0" w:space="0" w:color="auto"/>
            <w:right w:val="none" w:sz="0" w:space="0" w:color="auto"/>
          </w:divBdr>
        </w:div>
      </w:divsChild>
    </w:div>
    <w:div w:id="1031733872">
      <w:bodyDiv w:val="1"/>
      <w:marLeft w:val="0"/>
      <w:marRight w:val="0"/>
      <w:marTop w:val="0"/>
      <w:marBottom w:val="0"/>
      <w:divBdr>
        <w:top w:val="none" w:sz="0" w:space="0" w:color="auto"/>
        <w:left w:val="none" w:sz="0" w:space="0" w:color="auto"/>
        <w:bottom w:val="none" w:sz="0" w:space="0" w:color="auto"/>
        <w:right w:val="none" w:sz="0" w:space="0" w:color="auto"/>
      </w:divBdr>
    </w:div>
    <w:div w:id="1060665422">
      <w:bodyDiv w:val="1"/>
      <w:marLeft w:val="0"/>
      <w:marRight w:val="0"/>
      <w:marTop w:val="0"/>
      <w:marBottom w:val="0"/>
      <w:divBdr>
        <w:top w:val="none" w:sz="0" w:space="0" w:color="auto"/>
        <w:left w:val="none" w:sz="0" w:space="0" w:color="auto"/>
        <w:bottom w:val="none" w:sz="0" w:space="0" w:color="auto"/>
        <w:right w:val="none" w:sz="0" w:space="0" w:color="auto"/>
      </w:divBdr>
      <w:divsChild>
        <w:div w:id="1424572606">
          <w:marLeft w:val="446"/>
          <w:marRight w:val="0"/>
          <w:marTop w:val="0"/>
          <w:marBottom w:val="0"/>
          <w:divBdr>
            <w:top w:val="none" w:sz="0" w:space="0" w:color="auto"/>
            <w:left w:val="none" w:sz="0" w:space="0" w:color="auto"/>
            <w:bottom w:val="none" w:sz="0" w:space="0" w:color="auto"/>
            <w:right w:val="none" w:sz="0" w:space="0" w:color="auto"/>
          </w:divBdr>
        </w:div>
        <w:div w:id="34624531">
          <w:marLeft w:val="446"/>
          <w:marRight w:val="0"/>
          <w:marTop w:val="0"/>
          <w:marBottom w:val="0"/>
          <w:divBdr>
            <w:top w:val="none" w:sz="0" w:space="0" w:color="auto"/>
            <w:left w:val="none" w:sz="0" w:space="0" w:color="auto"/>
            <w:bottom w:val="none" w:sz="0" w:space="0" w:color="auto"/>
            <w:right w:val="none" w:sz="0" w:space="0" w:color="auto"/>
          </w:divBdr>
        </w:div>
        <w:div w:id="1538926199">
          <w:marLeft w:val="446"/>
          <w:marRight w:val="0"/>
          <w:marTop w:val="0"/>
          <w:marBottom w:val="0"/>
          <w:divBdr>
            <w:top w:val="none" w:sz="0" w:space="0" w:color="auto"/>
            <w:left w:val="none" w:sz="0" w:space="0" w:color="auto"/>
            <w:bottom w:val="none" w:sz="0" w:space="0" w:color="auto"/>
            <w:right w:val="none" w:sz="0" w:space="0" w:color="auto"/>
          </w:divBdr>
        </w:div>
      </w:divsChild>
    </w:div>
    <w:div w:id="1060908787">
      <w:bodyDiv w:val="1"/>
      <w:marLeft w:val="0"/>
      <w:marRight w:val="0"/>
      <w:marTop w:val="0"/>
      <w:marBottom w:val="0"/>
      <w:divBdr>
        <w:top w:val="none" w:sz="0" w:space="0" w:color="auto"/>
        <w:left w:val="none" w:sz="0" w:space="0" w:color="auto"/>
        <w:bottom w:val="none" w:sz="0" w:space="0" w:color="auto"/>
        <w:right w:val="none" w:sz="0" w:space="0" w:color="auto"/>
      </w:divBdr>
    </w:div>
    <w:div w:id="1126854657">
      <w:bodyDiv w:val="1"/>
      <w:marLeft w:val="0"/>
      <w:marRight w:val="0"/>
      <w:marTop w:val="0"/>
      <w:marBottom w:val="0"/>
      <w:divBdr>
        <w:top w:val="none" w:sz="0" w:space="0" w:color="auto"/>
        <w:left w:val="none" w:sz="0" w:space="0" w:color="auto"/>
        <w:bottom w:val="none" w:sz="0" w:space="0" w:color="auto"/>
        <w:right w:val="none" w:sz="0" w:space="0" w:color="auto"/>
      </w:divBdr>
    </w:div>
    <w:div w:id="1144391696">
      <w:bodyDiv w:val="1"/>
      <w:marLeft w:val="0"/>
      <w:marRight w:val="0"/>
      <w:marTop w:val="0"/>
      <w:marBottom w:val="0"/>
      <w:divBdr>
        <w:top w:val="none" w:sz="0" w:space="0" w:color="auto"/>
        <w:left w:val="none" w:sz="0" w:space="0" w:color="auto"/>
        <w:bottom w:val="none" w:sz="0" w:space="0" w:color="auto"/>
        <w:right w:val="none" w:sz="0" w:space="0" w:color="auto"/>
      </w:divBdr>
    </w:div>
    <w:div w:id="1148667981">
      <w:bodyDiv w:val="1"/>
      <w:marLeft w:val="0"/>
      <w:marRight w:val="0"/>
      <w:marTop w:val="0"/>
      <w:marBottom w:val="0"/>
      <w:divBdr>
        <w:top w:val="none" w:sz="0" w:space="0" w:color="auto"/>
        <w:left w:val="none" w:sz="0" w:space="0" w:color="auto"/>
        <w:bottom w:val="none" w:sz="0" w:space="0" w:color="auto"/>
        <w:right w:val="none" w:sz="0" w:space="0" w:color="auto"/>
      </w:divBdr>
    </w:div>
    <w:div w:id="1178928836">
      <w:bodyDiv w:val="1"/>
      <w:marLeft w:val="0"/>
      <w:marRight w:val="0"/>
      <w:marTop w:val="0"/>
      <w:marBottom w:val="0"/>
      <w:divBdr>
        <w:top w:val="none" w:sz="0" w:space="0" w:color="auto"/>
        <w:left w:val="none" w:sz="0" w:space="0" w:color="auto"/>
        <w:bottom w:val="none" w:sz="0" w:space="0" w:color="auto"/>
        <w:right w:val="none" w:sz="0" w:space="0" w:color="auto"/>
      </w:divBdr>
    </w:div>
    <w:div w:id="1189417103">
      <w:bodyDiv w:val="1"/>
      <w:marLeft w:val="0"/>
      <w:marRight w:val="0"/>
      <w:marTop w:val="0"/>
      <w:marBottom w:val="0"/>
      <w:divBdr>
        <w:top w:val="none" w:sz="0" w:space="0" w:color="auto"/>
        <w:left w:val="none" w:sz="0" w:space="0" w:color="auto"/>
        <w:bottom w:val="none" w:sz="0" w:space="0" w:color="auto"/>
        <w:right w:val="none" w:sz="0" w:space="0" w:color="auto"/>
      </w:divBdr>
    </w:div>
    <w:div w:id="1222474663">
      <w:bodyDiv w:val="1"/>
      <w:marLeft w:val="0"/>
      <w:marRight w:val="0"/>
      <w:marTop w:val="0"/>
      <w:marBottom w:val="0"/>
      <w:divBdr>
        <w:top w:val="none" w:sz="0" w:space="0" w:color="auto"/>
        <w:left w:val="none" w:sz="0" w:space="0" w:color="auto"/>
        <w:bottom w:val="none" w:sz="0" w:space="0" w:color="auto"/>
        <w:right w:val="none" w:sz="0" w:space="0" w:color="auto"/>
      </w:divBdr>
    </w:div>
    <w:div w:id="1291202726">
      <w:bodyDiv w:val="1"/>
      <w:marLeft w:val="0"/>
      <w:marRight w:val="0"/>
      <w:marTop w:val="0"/>
      <w:marBottom w:val="0"/>
      <w:divBdr>
        <w:top w:val="none" w:sz="0" w:space="0" w:color="auto"/>
        <w:left w:val="none" w:sz="0" w:space="0" w:color="auto"/>
        <w:bottom w:val="none" w:sz="0" w:space="0" w:color="auto"/>
        <w:right w:val="none" w:sz="0" w:space="0" w:color="auto"/>
      </w:divBdr>
    </w:div>
    <w:div w:id="1307975805">
      <w:bodyDiv w:val="1"/>
      <w:marLeft w:val="0"/>
      <w:marRight w:val="0"/>
      <w:marTop w:val="0"/>
      <w:marBottom w:val="0"/>
      <w:divBdr>
        <w:top w:val="none" w:sz="0" w:space="0" w:color="auto"/>
        <w:left w:val="none" w:sz="0" w:space="0" w:color="auto"/>
        <w:bottom w:val="none" w:sz="0" w:space="0" w:color="auto"/>
        <w:right w:val="none" w:sz="0" w:space="0" w:color="auto"/>
      </w:divBdr>
    </w:div>
    <w:div w:id="1310406205">
      <w:bodyDiv w:val="1"/>
      <w:marLeft w:val="0"/>
      <w:marRight w:val="0"/>
      <w:marTop w:val="0"/>
      <w:marBottom w:val="0"/>
      <w:divBdr>
        <w:top w:val="none" w:sz="0" w:space="0" w:color="auto"/>
        <w:left w:val="none" w:sz="0" w:space="0" w:color="auto"/>
        <w:bottom w:val="none" w:sz="0" w:space="0" w:color="auto"/>
        <w:right w:val="none" w:sz="0" w:space="0" w:color="auto"/>
      </w:divBdr>
    </w:div>
    <w:div w:id="1357579198">
      <w:bodyDiv w:val="1"/>
      <w:marLeft w:val="0"/>
      <w:marRight w:val="0"/>
      <w:marTop w:val="0"/>
      <w:marBottom w:val="0"/>
      <w:divBdr>
        <w:top w:val="none" w:sz="0" w:space="0" w:color="auto"/>
        <w:left w:val="none" w:sz="0" w:space="0" w:color="auto"/>
        <w:bottom w:val="none" w:sz="0" w:space="0" w:color="auto"/>
        <w:right w:val="none" w:sz="0" w:space="0" w:color="auto"/>
      </w:divBdr>
    </w:div>
    <w:div w:id="1408770756">
      <w:bodyDiv w:val="1"/>
      <w:marLeft w:val="0"/>
      <w:marRight w:val="0"/>
      <w:marTop w:val="0"/>
      <w:marBottom w:val="0"/>
      <w:divBdr>
        <w:top w:val="none" w:sz="0" w:space="0" w:color="auto"/>
        <w:left w:val="none" w:sz="0" w:space="0" w:color="auto"/>
        <w:bottom w:val="none" w:sz="0" w:space="0" w:color="auto"/>
        <w:right w:val="none" w:sz="0" w:space="0" w:color="auto"/>
      </w:divBdr>
    </w:div>
    <w:div w:id="1431315427">
      <w:bodyDiv w:val="1"/>
      <w:marLeft w:val="0"/>
      <w:marRight w:val="0"/>
      <w:marTop w:val="0"/>
      <w:marBottom w:val="0"/>
      <w:divBdr>
        <w:top w:val="none" w:sz="0" w:space="0" w:color="auto"/>
        <w:left w:val="none" w:sz="0" w:space="0" w:color="auto"/>
        <w:bottom w:val="none" w:sz="0" w:space="0" w:color="auto"/>
        <w:right w:val="none" w:sz="0" w:space="0" w:color="auto"/>
      </w:divBdr>
    </w:div>
    <w:div w:id="1472751355">
      <w:bodyDiv w:val="1"/>
      <w:marLeft w:val="0"/>
      <w:marRight w:val="0"/>
      <w:marTop w:val="0"/>
      <w:marBottom w:val="0"/>
      <w:divBdr>
        <w:top w:val="none" w:sz="0" w:space="0" w:color="auto"/>
        <w:left w:val="none" w:sz="0" w:space="0" w:color="auto"/>
        <w:bottom w:val="none" w:sz="0" w:space="0" w:color="auto"/>
        <w:right w:val="none" w:sz="0" w:space="0" w:color="auto"/>
      </w:divBdr>
    </w:div>
    <w:div w:id="1496262904">
      <w:bodyDiv w:val="1"/>
      <w:marLeft w:val="0"/>
      <w:marRight w:val="0"/>
      <w:marTop w:val="0"/>
      <w:marBottom w:val="0"/>
      <w:divBdr>
        <w:top w:val="none" w:sz="0" w:space="0" w:color="auto"/>
        <w:left w:val="none" w:sz="0" w:space="0" w:color="auto"/>
        <w:bottom w:val="none" w:sz="0" w:space="0" w:color="auto"/>
        <w:right w:val="none" w:sz="0" w:space="0" w:color="auto"/>
      </w:divBdr>
      <w:divsChild>
        <w:div w:id="1484203187">
          <w:marLeft w:val="274"/>
          <w:marRight w:val="0"/>
          <w:marTop w:val="0"/>
          <w:marBottom w:val="0"/>
          <w:divBdr>
            <w:top w:val="none" w:sz="0" w:space="0" w:color="auto"/>
            <w:left w:val="none" w:sz="0" w:space="0" w:color="auto"/>
            <w:bottom w:val="none" w:sz="0" w:space="0" w:color="auto"/>
            <w:right w:val="none" w:sz="0" w:space="0" w:color="auto"/>
          </w:divBdr>
        </w:div>
        <w:div w:id="1677685150">
          <w:marLeft w:val="274"/>
          <w:marRight w:val="0"/>
          <w:marTop w:val="0"/>
          <w:marBottom w:val="0"/>
          <w:divBdr>
            <w:top w:val="none" w:sz="0" w:space="0" w:color="auto"/>
            <w:left w:val="none" w:sz="0" w:space="0" w:color="auto"/>
            <w:bottom w:val="none" w:sz="0" w:space="0" w:color="auto"/>
            <w:right w:val="none" w:sz="0" w:space="0" w:color="auto"/>
          </w:divBdr>
        </w:div>
        <w:div w:id="1189369334">
          <w:marLeft w:val="274"/>
          <w:marRight w:val="0"/>
          <w:marTop w:val="0"/>
          <w:marBottom w:val="0"/>
          <w:divBdr>
            <w:top w:val="none" w:sz="0" w:space="0" w:color="auto"/>
            <w:left w:val="none" w:sz="0" w:space="0" w:color="auto"/>
            <w:bottom w:val="none" w:sz="0" w:space="0" w:color="auto"/>
            <w:right w:val="none" w:sz="0" w:space="0" w:color="auto"/>
          </w:divBdr>
        </w:div>
        <w:div w:id="936519415">
          <w:marLeft w:val="274"/>
          <w:marRight w:val="0"/>
          <w:marTop w:val="0"/>
          <w:marBottom w:val="0"/>
          <w:divBdr>
            <w:top w:val="none" w:sz="0" w:space="0" w:color="auto"/>
            <w:left w:val="none" w:sz="0" w:space="0" w:color="auto"/>
            <w:bottom w:val="none" w:sz="0" w:space="0" w:color="auto"/>
            <w:right w:val="none" w:sz="0" w:space="0" w:color="auto"/>
          </w:divBdr>
        </w:div>
      </w:divsChild>
    </w:div>
    <w:div w:id="1499268037">
      <w:bodyDiv w:val="1"/>
      <w:marLeft w:val="0"/>
      <w:marRight w:val="0"/>
      <w:marTop w:val="0"/>
      <w:marBottom w:val="0"/>
      <w:divBdr>
        <w:top w:val="none" w:sz="0" w:space="0" w:color="auto"/>
        <w:left w:val="none" w:sz="0" w:space="0" w:color="auto"/>
        <w:bottom w:val="none" w:sz="0" w:space="0" w:color="auto"/>
        <w:right w:val="none" w:sz="0" w:space="0" w:color="auto"/>
      </w:divBdr>
    </w:div>
    <w:div w:id="1520310671">
      <w:bodyDiv w:val="1"/>
      <w:marLeft w:val="0"/>
      <w:marRight w:val="0"/>
      <w:marTop w:val="0"/>
      <w:marBottom w:val="0"/>
      <w:divBdr>
        <w:top w:val="none" w:sz="0" w:space="0" w:color="auto"/>
        <w:left w:val="none" w:sz="0" w:space="0" w:color="auto"/>
        <w:bottom w:val="none" w:sz="0" w:space="0" w:color="auto"/>
        <w:right w:val="none" w:sz="0" w:space="0" w:color="auto"/>
      </w:divBdr>
      <w:divsChild>
        <w:div w:id="1493528197">
          <w:marLeft w:val="446"/>
          <w:marRight w:val="0"/>
          <w:marTop w:val="0"/>
          <w:marBottom w:val="0"/>
          <w:divBdr>
            <w:top w:val="none" w:sz="0" w:space="0" w:color="auto"/>
            <w:left w:val="none" w:sz="0" w:space="0" w:color="auto"/>
            <w:bottom w:val="none" w:sz="0" w:space="0" w:color="auto"/>
            <w:right w:val="none" w:sz="0" w:space="0" w:color="auto"/>
          </w:divBdr>
        </w:div>
        <w:div w:id="1385711445">
          <w:marLeft w:val="446"/>
          <w:marRight w:val="0"/>
          <w:marTop w:val="0"/>
          <w:marBottom w:val="0"/>
          <w:divBdr>
            <w:top w:val="none" w:sz="0" w:space="0" w:color="auto"/>
            <w:left w:val="none" w:sz="0" w:space="0" w:color="auto"/>
            <w:bottom w:val="none" w:sz="0" w:space="0" w:color="auto"/>
            <w:right w:val="none" w:sz="0" w:space="0" w:color="auto"/>
          </w:divBdr>
        </w:div>
        <w:div w:id="858813752">
          <w:marLeft w:val="446"/>
          <w:marRight w:val="0"/>
          <w:marTop w:val="0"/>
          <w:marBottom w:val="0"/>
          <w:divBdr>
            <w:top w:val="none" w:sz="0" w:space="0" w:color="auto"/>
            <w:left w:val="none" w:sz="0" w:space="0" w:color="auto"/>
            <w:bottom w:val="none" w:sz="0" w:space="0" w:color="auto"/>
            <w:right w:val="none" w:sz="0" w:space="0" w:color="auto"/>
          </w:divBdr>
        </w:div>
        <w:div w:id="643200357">
          <w:marLeft w:val="446"/>
          <w:marRight w:val="0"/>
          <w:marTop w:val="0"/>
          <w:marBottom w:val="0"/>
          <w:divBdr>
            <w:top w:val="none" w:sz="0" w:space="0" w:color="auto"/>
            <w:left w:val="none" w:sz="0" w:space="0" w:color="auto"/>
            <w:bottom w:val="none" w:sz="0" w:space="0" w:color="auto"/>
            <w:right w:val="none" w:sz="0" w:space="0" w:color="auto"/>
          </w:divBdr>
        </w:div>
      </w:divsChild>
    </w:div>
    <w:div w:id="1525710714">
      <w:bodyDiv w:val="1"/>
      <w:marLeft w:val="0"/>
      <w:marRight w:val="0"/>
      <w:marTop w:val="0"/>
      <w:marBottom w:val="0"/>
      <w:divBdr>
        <w:top w:val="none" w:sz="0" w:space="0" w:color="auto"/>
        <w:left w:val="none" w:sz="0" w:space="0" w:color="auto"/>
        <w:bottom w:val="none" w:sz="0" w:space="0" w:color="auto"/>
        <w:right w:val="none" w:sz="0" w:space="0" w:color="auto"/>
      </w:divBdr>
    </w:div>
    <w:div w:id="1528905676">
      <w:bodyDiv w:val="1"/>
      <w:marLeft w:val="0"/>
      <w:marRight w:val="0"/>
      <w:marTop w:val="0"/>
      <w:marBottom w:val="0"/>
      <w:divBdr>
        <w:top w:val="none" w:sz="0" w:space="0" w:color="auto"/>
        <w:left w:val="none" w:sz="0" w:space="0" w:color="auto"/>
        <w:bottom w:val="none" w:sz="0" w:space="0" w:color="auto"/>
        <w:right w:val="none" w:sz="0" w:space="0" w:color="auto"/>
      </w:divBdr>
    </w:div>
    <w:div w:id="1545752900">
      <w:bodyDiv w:val="1"/>
      <w:marLeft w:val="0"/>
      <w:marRight w:val="0"/>
      <w:marTop w:val="0"/>
      <w:marBottom w:val="0"/>
      <w:divBdr>
        <w:top w:val="none" w:sz="0" w:space="0" w:color="auto"/>
        <w:left w:val="none" w:sz="0" w:space="0" w:color="auto"/>
        <w:bottom w:val="none" w:sz="0" w:space="0" w:color="auto"/>
        <w:right w:val="none" w:sz="0" w:space="0" w:color="auto"/>
      </w:divBdr>
      <w:divsChild>
        <w:div w:id="2051102901">
          <w:marLeft w:val="446"/>
          <w:marRight w:val="0"/>
          <w:marTop w:val="0"/>
          <w:marBottom w:val="0"/>
          <w:divBdr>
            <w:top w:val="none" w:sz="0" w:space="0" w:color="auto"/>
            <w:left w:val="none" w:sz="0" w:space="0" w:color="auto"/>
            <w:bottom w:val="none" w:sz="0" w:space="0" w:color="auto"/>
            <w:right w:val="none" w:sz="0" w:space="0" w:color="auto"/>
          </w:divBdr>
        </w:div>
        <w:div w:id="1721006204">
          <w:marLeft w:val="446"/>
          <w:marRight w:val="0"/>
          <w:marTop w:val="0"/>
          <w:marBottom w:val="0"/>
          <w:divBdr>
            <w:top w:val="none" w:sz="0" w:space="0" w:color="auto"/>
            <w:left w:val="none" w:sz="0" w:space="0" w:color="auto"/>
            <w:bottom w:val="none" w:sz="0" w:space="0" w:color="auto"/>
            <w:right w:val="none" w:sz="0" w:space="0" w:color="auto"/>
          </w:divBdr>
        </w:div>
        <w:div w:id="851384090">
          <w:marLeft w:val="446"/>
          <w:marRight w:val="0"/>
          <w:marTop w:val="0"/>
          <w:marBottom w:val="0"/>
          <w:divBdr>
            <w:top w:val="none" w:sz="0" w:space="0" w:color="auto"/>
            <w:left w:val="none" w:sz="0" w:space="0" w:color="auto"/>
            <w:bottom w:val="none" w:sz="0" w:space="0" w:color="auto"/>
            <w:right w:val="none" w:sz="0" w:space="0" w:color="auto"/>
          </w:divBdr>
        </w:div>
      </w:divsChild>
    </w:div>
    <w:div w:id="1546717022">
      <w:bodyDiv w:val="1"/>
      <w:marLeft w:val="0"/>
      <w:marRight w:val="0"/>
      <w:marTop w:val="0"/>
      <w:marBottom w:val="0"/>
      <w:divBdr>
        <w:top w:val="none" w:sz="0" w:space="0" w:color="auto"/>
        <w:left w:val="none" w:sz="0" w:space="0" w:color="auto"/>
        <w:bottom w:val="none" w:sz="0" w:space="0" w:color="auto"/>
        <w:right w:val="none" w:sz="0" w:space="0" w:color="auto"/>
      </w:divBdr>
    </w:div>
    <w:div w:id="1594317537">
      <w:bodyDiv w:val="1"/>
      <w:marLeft w:val="0"/>
      <w:marRight w:val="0"/>
      <w:marTop w:val="0"/>
      <w:marBottom w:val="0"/>
      <w:divBdr>
        <w:top w:val="none" w:sz="0" w:space="0" w:color="auto"/>
        <w:left w:val="none" w:sz="0" w:space="0" w:color="auto"/>
        <w:bottom w:val="none" w:sz="0" w:space="0" w:color="auto"/>
        <w:right w:val="none" w:sz="0" w:space="0" w:color="auto"/>
      </w:divBdr>
    </w:div>
    <w:div w:id="1601832764">
      <w:bodyDiv w:val="1"/>
      <w:marLeft w:val="0"/>
      <w:marRight w:val="0"/>
      <w:marTop w:val="0"/>
      <w:marBottom w:val="0"/>
      <w:divBdr>
        <w:top w:val="none" w:sz="0" w:space="0" w:color="auto"/>
        <w:left w:val="none" w:sz="0" w:space="0" w:color="auto"/>
        <w:bottom w:val="none" w:sz="0" w:space="0" w:color="auto"/>
        <w:right w:val="none" w:sz="0" w:space="0" w:color="auto"/>
      </w:divBdr>
    </w:div>
    <w:div w:id="1651786710">
      <w:bodyDiv w:val="1"/>
      <w:marLeft w:val="0"/>
      <w:marRight w:val="0"/>
      <w:marTop w:val="0"/>
      <w:marBottom w:val="0"/>
      <w:divBdr>
        <w:top w:val="none" w:sz="0" w:space="0" w:color="auto"/>
        <w:left w:val="none" w:sz="0" w:space="0" w:color="auto"/>
        <w:bottom w:val="none" w:sz="0" w:space="0" w:color="auto"/>
        <w:right w:val="none" w:sz="0" w:space="0" w:color="auto"/>
      </w:divBdr>
    </w:div>
    <w:div w:id="1653676925">
      <w:bodyDiv w:val="1"/>
      <w:marLeft w:val="0"/>
      <w:marRight w:val="0"/>
      <w:marTop w:val="0"/>
      <w:marBottom w:val="0"/>
      <w:divBdr>
        <w:top w:val="none" w:sz="0" w:space="0" w:color="auto"/>
        <w:left w:val="none" w:sz="0" w:space="0" w:color="auto"/>
        <w:bottom w:val="none" w:sz="0" w:space="0" w:color="auto"/>
        <w:right w:val="none" w:sz="0" w:space="0" w:color="auto"/>
      </w:divBdr>
    </w:div>
    <w:div w:id="1674916616">
      <w:bodyDiv w:val="1"/>
      <w:marLeft w:val="0"/>
      <w:marRight w:val="0"/>
      <w:marTop w:val="0"/>
      <w:marBottom w:val="0"/>
      <w:divBdr>
        <w:top w:val="none" w:sz="0" w:space="0" w:color="auto"/>
        <w:left w:val="none" w:sz="0" w:space="0" w:color="auto"/>
        <w:bottom w:val="none" w:sz="0" w:space="0" w:color="auto"/>
        <w:right w:val="none" w:sz="0" w:space="0" w:color="auto"/>
      </w:divBdr>
    </w:div>
    <w:div w:id="1716930559">
      <w:bodyDiv w:val="1"/>
      <w:marLeft w:val="0"/>
      <w:marRight w:val="0"/>
      <w:marTop w:val="0"/>
      <w:marBottom w:val="0"/>
      <w:divBdr>
        <w:top w:val="none" w:sz="0" w:space="0" w:color="auto"/>
        <w:left w:val="none" w:sz="0" w:space="0" w:color="auto"/>
        <w:bottom w:val="none" w:sz="0" w:space="0" w:color="auto"/>
        <w:right w:val="none" w:sz="0" w:space="0" w:color="auto"/>
      </w:divBdr>
    </w:div>
    <w:div w:id="1747072527">
      <w:bodyDiv w:val="1"/>
      <w:marLeft w:val="0"/>
      <w:marRight w:val="0"/>
      <w:marTop w:val="0"/>
      <w:marBottom w:val="0"/>
      <w:divBdr>
        <w:top w:val="none" w:sz="0" w:space="0" w:color="auto"/>
        <w:left w:val="none" w:sz="0" w:space="0" w:color="auto"/>
        <w:bottom w:val="none" w:sz="0" w:space="0" w:color="auto"/>
        <w:right w:val="none" w:sz="0" w:space="0" w:color="auto"/>
      </w:divBdr>
    </w:div>
    <w:div w:id="1747648904">
      <w:bodyDiv w:val="1"/>
      <w:marLeft w:val="0"/>
      <w:marRight w:val="0"/>
      <w:marTop w:val="0"/>
      <w:marBottom w:val="0"/>
      <w:divBdr>
        <w:top w:val="none" w:sz="0" w:space="0" w:color="auto"/>
        <w:left w:val="none" w:sz="0" w:space="0" w:color="auto"/>
        <w:bottom w:val="none" w:sz="0" w:space="0" w:color="auto"/>
        <w:right w:val="none" w:sz="0" w:space="0" w:color="auto"/>
      </w:divBdr>
    </w:div>
    <w:div w:id="1790733527">
      <w:bodyDiv w:val="1"/>
      <w:marLeft w:val="0"/>
      <w:marRight w:val="0"/>
      <w:marTop w:val="0"/>
      <w:marBottom w:val="0"/>
      <w:divBdr>
        <w:top w:val="none" w:sz="0" w:space="0" w:color="auto"/>
        <w:left w:val="none" w:sz="0" w:space="0" w:color="auto"/>
        <w:bottom w:val="none" w:sz="0" w:space="0" w:color="auto"/>
        <w:right w:val="none" w:sz="0" w:space="0" w:color="auto"/>
      </w:divBdr>
    </w:div>
    <w:div w:id="1824392477">
      <w:bodyDiv w:val="1"/>
      <w:marLeft w:val="0"/>
      <w:marRight w:val="0"/>
      <w:marTop w:val="0"/>
      <w:marBottom w:val="0"/>
      <w:divBdr>
        <w:top w:val="none" w:sz="0" w:space="0" w:color="auto"/>
        <w:left w:val="none" w:sz="0" w:space="0" w:color="auto"/>
        <w:bottom w:val="none" w:sz="0" w:space="0" w:color="auto"/>
        <w:right w:val="none" w:sz="0" w:space="0" w:color="auto"/>
      </w:divBdr>
    </w:div>
    <w:div w:id="1848591775">
      <w:bodyDiv w:val="1"/>
      <w:marLeft w:val="0"/>
      <w:marRight w:val="0"/>
      <w:marTop w:val="0"/>
      <w:marBottom w:val="0"/>
      <w:divBdr>
        <w:top w:val="none" w:sz="0" w:space="0" w:color="auto"/>
        <w:left w:val="none" w:sz="0" w:space="0" w:color="auto"/>
        <w:bottom w:val="none" w:sz="0" w:space="0" w:color="auto"/>
        <w:right w:val="none" w:sz="0" w:space="0" w:color="auto"/>
      </w:divBdr>
    </w:div>
    <w:div w:id="1859152000">
      <w:bodyDiv w:val="1"/>
      <w:marLeft w:val="0"/>
      <w:marRight w:val="0"/>
      <w:marTop w:val="0"/>
      <w:marBottom w:val="0"/>
      <w:divBdr>
        <w:top w:val="none" w:sz="0" w:space="0" w:color="auto"/>
        <w:left w:val="none" w:sz="0" w:space="0" w:color="auto"/>
        <w:bottom w:val="none" w:sz="0" w:space="0" w:color="auto"/>
        <w:right w:val="none" w:sz="0" w:space="0" w:color="auto"/>
      </w:divBdr>
    </w:div>
    <w:div w:id="1864593740">
      <w:bodyDiv w:val="1"/>
      <w:marLeft w:val="0"/>
      <w:marRight w:val="0"/>
      <w:marTop w:val="0"/>
      <w:marBottom w:val="0"/>
      <w:divBdr>
        <w:top w:val="none" w:sz="0" w:space="0" w:color="auto"/>
        <w:left w:val="none" w:sz="0" w:space="0" w:color="auto"/>
        <w:bottom w:val="none" w:sz="0" w:space="0" w:color="auto"/>
        <w:right w:val="none" w:sz="0" w:space="0" w:color="auto"/>
      </w:divBdr>
    </w:div>
    <w:div w:id="1880973033">
      <w:bodyDiv w:val="1"/>
      <w:marLeft w:val="0"/>
      <w:marRight w:val="0"/>
      <w:marTop w:val="0"/>
      <w:marBottom w:val="0"/>
      <w:divBdr>
        <w:top w:val="none" w:sz="0" w:space="0" w:color="auto"/>
        <w:left w:val="none" w:sz="0" w:space="0" w:color="auto"/>
        <w:bottom w:val="none" w:sz="0" w:space="0" w:color="auto"/>
        <w:right w:val="none" w:sz="0" w:space="0" w:color="auto"/>
      </w:divBdr>
    </w:div>
    <w:div w:id="1895071167">
      <w:bodyDiv w:val="1"/>
      <w:marLeft w:val="0"/>
      <w:marRight w:val="0"/>
      <w:marTop w:val="0"/>
      <w:marBottom w:val="0"/>
      <w:divBdr>
        <w:top w:val="none" w:sz="0" w:space="0" w:color="auto"/>
        <w:left w:val="none" w:sz="0" w:space="0" w:color="auto"/>
        <w:bottom w:val="none" w:sz="0" w:space="0" w:color="auto"/>
        <w:right w:val="none" w:sz="0" w:space="0" w:color="auto"/>
      </w:divBdr>
    </w:div>
    <w:div w:id="1899631620">
      <w:bodyDiv w:val="1"/>
      <w:marLeft w:val="0"/>
      <w:marRight w:val="0"/>
      <w:marTop w:val="0"/>
      <w:marBottom w:val="0"/>
      <w:divBdr>
        <w:top w:val="none" w:sz="0" w:space="0" w:color="auto"/>
        <w:left w:val="none" w:sz="0" w:space="0" w:color="auto"/>
        <w:bottom w:val="none" w:sz="0" w:space="0" w:color="auto"/>
        <w:right w:val="none" w:sz="0" w:space="0" w:color="auto"/>
      </w:divBdr>
    </w:div>
    <w:div w:id="1936555653">
      <w:bodyDiv w:val="1"/>
      <w:marLeft w:val="0"/>
      <w:marRight w:val="0"/>
      <w:marTop w:val="0"/>
      <w:marBottom w:val="0"/>
      <w:divBdr>
        <w:top w:val="none" w:sz="0" w:space="0" w:color="auto"/>
        <w:left w:val="none" w:sz="0" w:space="0" w:color="auto"/>
        <w:bottom w:val="none" w:sz="0" w:space="0" w:color="auto"/>
        <w:right w:val="none" w:sz="0" w:space="0" w:color="auto"/>
      </w:divBdr>
      <w:divsChild>
        <w:div w:id="2069717231">
          <w:marLeft w:val="446"/>
          <w:marRight w:val="0"/>
          <w:marTop w:val="0"/>
          <w:marBottom w:val="0"/>
          <w:divBdr>
            <w:top w:val="none" w:sz="0" w:space="0" w:color="auto"/>
            <w:left w:val="none" w:sz="0" w:space="0" w:color="auto"/>
            <w:bottom w:val="none" w:sz="0" w:space="0" w:color="auto"/>
            <w:right w:val="none" w:sz="0" w:space="0" w:color="auto"/>
          </w:divBdr>
        </w:div>
        <w:div w:id="614287983">
          <w:marLeft w:val="446"/>
          <w:marRight w:val="0"/>
          <w:marTop w:val="0"/>
          <w:marBottom w:val="0"/>
          <w:divBdr>
            <w:top w:val="none" w:sz="0" w:space="0" w:color="auto"/>
            <w:left w:val="none" w:sz="0" w:space="0" w:color="auto"/>
            <w:bottom w:val="none" w:sz="0" w:space="0" w:color="auto"/>
            <w:right w:val="none" w:sz="0" w:space="0" w:color="auto"/>
          </w:divBdr>
        </w:div>
        <w:div w:id="624895880">
          <w:marLeft w:val="446"/>
          <w:marRight w:val="0"/>
          <w:marTop w:val="0"/>
          <w:marBottom w:val="0"/>
          <w:divBdr>
            <w:top w:val="none" w:sz="0" w:space="0" w:color="auto"/>
            <w:left w:val="none" w:sz="0" w:space="0" w:color="auto"/>
            <w:bottom w:val="none" w:sz="0" w:space="0" w:color="auto"/>
            <w:right w:val="none" w:sz="0" w:space="0" w:color="auto"/>
          </w:divBdr>
        </w:div>
        <w:div w:id="1004670366">
          <w:marLeft w:val="446"/>
          <w:marRight w:val="0"/>
          <w:marTop w:val="0"/>
          <w:marBottom w:val="0"/>
          <w:divBdr>
            <w:top w:val="none" w:sz="0" w:space="0" w:color="auto"/>
            <w:left w:val="none" w:sz="0" w:space="0" w:color="auto"/>
            <w:bottom w:val="none" w:sz="0" w:space="0" w:color="auto"/>
            <w:right w:val="none" w:sz="0" w:space="0" w:color="auto"/>
          </w:divBdr>
        </w:div>
      </w:divsChild>
    </w:div>
    <w:div w:id="1981879315">
      <w:bodyDiv w:val="1"/>
      <w:marLeft w:val="0"/>
      <w:marRight w:val="0"/>
      <w:marTop w:val="0"/>
      <w:marBottom w:val="0"/>
      <w:divBdr>
        <w:top w:val="none" w:sz="0" w:space="0" w:color="auto"/>
        <w:left w:val="none" w:sz="0" w:space="0" w:color="auto"/>
        <w:bottom w:val="none" w:sz="0" w:space="0" w:color="auto"/>
        <w:right w:val="none" w:sz="0" w:space="0" w:color="auto"/>
      </w:divBdr>
    </w:div>
    <w:div w:id="2003661427">
      <w:bodyDiv w:val="1"/>
      <w:marLeft w:val="0"/>
      <w:marRight w:val="0"/>
      <w:marTop w:val="0"/>
      <w:marBottom w:val="0"/>
      <w:divBdr>
        <w:top w:val="none" w:sz="0" w:space="0" w:color="auto"/>
        <w:left w:val="none" w:sz="0" w:space="0" w:color="auto"/>
        <w:bottom w:val="none" w:sz="0" w:space="0" w:color="auto"/>
        <w:right w:val="none" w:sz="0" w:space="0" w:color="auto"/>
      </w:divBdr>
    </w:div>
    <w:div w:id="2012872866">
      <w:bodyDiv w:val="1"/>
      <w:marLeft w:val="0"/>
      <w:marRight w:val="0"/>
      <w:marTop w:val="0"/>
      <w:marBottom w:val="0"/>
      <w:divBdr>
        <w:top w:val="none" w:sz="0" w:space="0" w:color="auto"/>
        <w:left w:val="none" w:sz="0" w:space="0" w:color="auto"/>
        <w:bottom w:val="none" w:sz="0" w:space="0" w:color="auto"/>
        <w:right w:val="none" w:sz="0" w:space="0" w:color="auto"/>
      </w:divBdr>
    </w:div>
    <w:div w:id="2041666320">
      <w:bodyDiv w:val="1"/>
      <w:marLeft w:val="0"/>
      <w:marRight w:val="0"/>
      <w:marTop w:val="0"/>
      <w:marBottom w:val="0"/>
      <w:divBdr>
        <w:top w:val="none" w:sz="0" w:space="0" w:color="auto"/>
        <w:left w:val="none" w:sz="0" w:space="0" w:color="auto"/>
        <w:bottom w:val="none" w:sz="0" w:space="0" w:color="auto"/>
        <w:right w:val="none" w:sz="0" w:space="0" w:color="auto"/>
      </w:divBdr>
    </w:div>
    <w:div w:id="2043748353">
      <w:bodyDiv w:val="1"/>
      <w:marLeft w:val="0"/>
      <w:marRight w:val="0"/>
      <w:marTop w:val="0"/>
      <w:marBottom w:val="0"/>
      <w:divBdr>
        <w:top w:val="none" w:sz="0" w:space="0" w:color="auto"/>
        <w:left w:val="none" w:sz="0" w:space="0" w:color="auto"/>
        <w:bottom w:val="none" w:sz="0" w:space="0" w:color="auto"/>
        <w:right w:val="none" w:sz="0" w:space="0" w:color="auto"/>
      </w:divBdr>
    </w:div>
    <w:div w:id="2104757232">
      <w:bodyDiv w:val="1"/>
      <w:marLeft w:val="0"/>
      <w:marRight w:val="0"/>
      <w:marTop w:val="0"/>
      <w:marBottom w:val="0"/>
      <w:divBdr>
        <w:top w:val="none" w:sz="0" w:space="0" w:color="auto"/>
        <w:left w:val="none" w:sz="0" w:space="0" w:color="auto"/>
        <w:bottom w:val="none" w:sz="0" w:space="0" w:color="auto"/>
        <w:right w:val="none" w:sz="0" w:space="0" w:color="auto"/>
      </w:divBdr>
    </w:div>
    <w:div w:id="2137336007">
      <w:bodyDiv w:val="1"/>
      <w:marLeft w:val="0"/>
      <w:marRight w:val="0"/>
      <w:marTop w:val="0"/>
      <w:marBottom w:val="0"/>
      <w:divBdr>
        <w:top w:val="none" w:sz="0" w:space="0" w:color="auto"/>
        <w:left w:val="none" w:sz="0" w:space="0" w:color="auto"/>
        <w:bottom w:val="none" w:sz="0" w:space="0" w:color="auto"/>
        <w:right w:val="none" w:sz="0" w:space="0" w:color="auto"/>
      </w:divBdr>
    </w:div>
    <w:div w:id="2138067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rina.kalimullina@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il.tatar.ru/owa/redir.aspx?REF=Bg6fRMvE3eXXriq2D8DD5qg97Asn2C-05dj4NlhHTf8EcooAlE7UCAFtYWlsdG86TmF0YWxpYS5GaXNobWFuQHRhdGFyLnJ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talia.fishman@tatar.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F9DD-B451-47E8-AB38-BEE04978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4251</Words>
  <Characters>24235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2016-10-17T14:57:00Z</cp:lastPrinted>
  <dcterms:created xsi:type="dcterms:W3CDTF">2017-04-03T11:48:00Z</dcterms:created>
  <dcterms:modified xsi:type="dcterms:W3CDTF">2017-04-11T08:16:00Z</dcterms:modified>
</cp:coreProperties>
</file>