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962D3" w14:paraId="0F0DB39B" w14:textId="77777777" w:rsidTr="005962D3">
        <w:tc>
          <w:tcPr>
            <w:tcW w:w="9565" w:type="dxa"/>
          </w:tcPr>
          <w:p w14:paraId="4FFF452D" w14:textId="09A8F7BE" w:rsidR="005962D3" w:rsidRDefault="009F595C">
            <w:r>
              <w:t xml:space="preserve"> </w:t>
            </w:r>
            <w:r w:rsidR="001E7F3C">
              <w:t xml:space="preserve"> </w:t>
            </w:r>
            <w:r w:rsidR="005962D3" w:rsidRPr="005962D3">
              <w:rPr>
                <w:noProof/>
              </w:rPr>
              <w:drawing>
                <wp:inline distT="0" distB="0" distL="0" distR="0" wp14:anchorId="6972AE29" wp14:editId="6F904750">
                  <wp:extent cx="1646448" cy="739987"/>
                  <wp:effectExtent l="0" t="0" r="508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770" cy="74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FF623" w14:textId="77777777" w:rsidR="005962D3" w:rsidRDefault="005962D3"/>
    <w:p w14:paraId="4882525D" w14:textId="77777777" w:rsidR="005962D3" w:rsidRDefault="005962D3"/>
    <w:p w14:paraId="4A9E95B9" w14:textId="77777777" w:rsidR="005962D3" w:rsidRPr="004E1B5E" w:rsidRDefault="005962D3"/>
    <w:p w14:paraId="40E2AF2D" w14:textId="77777777" w:rsidR="005962D3" w:rsidRDefault="005962D3"/>
    <w:p w14:paraId="37D3E367" w14:textId="77777777" w:rsidR="005962D3" w:rsidRDefault="005962D3"/>
    <w:p w14:paraId="56C7C2A7" w14:textId="77777777" w:rsidR="00363BCA" w:rsidRDefault="00363BCA"/>
    <w:p w14:paraId="48837183" w14:textId="77777777" w:rsidR="005962D3" w:rsidRDefault="005962D3"/>
    <w:p w14:paraId="340A36C0" w14:textId="0A795E06" w:rsidR="00A2767F" w:rsidRDefault="00A2767F" w:rsidP="00A2767F">
      <w:pPr>
        <w:spacing w:line="276" w:lineRule="auto"/>
        <w:jc w:val="center"/>
        <w:rPr>
          <w:b/>
          <w:color w:val="365F91" w:themeColor="accent1" w:themeShade="BF"/>
          <w:sz w:val="40"/>
          <w:szCs w:val="44"/>
        </w:rPr>
      </w:pPr>
    </w:p>
    <w:p w14:paraId="6D18C02D" w14:textId="6535E6A6" w:rsidR="0030611F" w:rsidRDefault="0030611F" w:rsidP="00A2767F">
      <w:pPr>
        <w:spacing w:line="276" w:lineRule="auto"/>
        <w:jc w:val="center"/>
        <w:rPr>
          <w:b/>
          <w:color w:val="365F91" w:themeColor="accent1" w:themeShade="BF"/>
          <w:sz w:val="40"/>
          <w:szCs w:val="44"/>
        </w:rPr>
      </w:pPr>
    </w:p>
    <w:p w14:paraId="5FDE4FA3" w14:textId="77777777" w:rsidR="0030611F" w:rsidRPr="004919CE" w:rsidRDefault="0030611F" w:rsidP="00A2767F">
      <w:pPr>
        <w:spacing w:line="276" w:lineRule="auto"/>
        <w:jc w:val="center"/>
        <w:rPr>
          <w:b/>
          <w:color w:val="365F91" w:themeColor="accent1" w:themeShade="BF"/>
          <w:sz w:val="40"/>
          <w:szCs w:val="44"/>
        </w:rPr>
      </w:pPr>
    </w:p>
    <w:p w14:paraId="39BFBB65" w14:textId="1267D2AF" w:rsidR="00A2767F" w:rsidRDefault="00A2767F" w:rsidP="00A2767F">
      <w:pPr>
        <w:spacing w:line="276" w:lineRule="auto"/>
        <w:jc w:val="center"/>
        <w:rPr>
          <w:b/>
          <w:color w:val="365F91" w:themeColor="accent1" w:themeShade="BF"/>
          <w:sz w:val="40"/>
          <w:szCs w:val="44"/>
        </w:rPr>
      </w:pPr>
      <w:r w:rsidRPr="004919CE">
        <w:rPr>
          <w:b/>
          <w:color w:val="365F91" w:themeColor="accent1" w:themeShade="BF"/>
          <w:sz w:val="40"/>
          <w:szCs w:val="44"/>
        </w:rPr>
        <w:t>Организация финансирования концессионного проекта по созданию системы переработки и утилизации твердых коммунальных отходов с привлечением средств негосударственных пенсионных фондов</w:t>
      </w:r>
    </w:p>
    <w:p w14:paraId="17F24734" w14:textId="77777777" w:rsidR="0030611F" w:rsidRDefault="0030611F" w:rsidP="00A2767F">
      <w:pPr>
        <w:spacing w:line="276" w:lineRule="auto"/>
        <w:jc w:val="center"/>
        <w:rPr>
          <w:b/>
          <w:color w:val="365F91" w:themeColor="accent1" w:themeShade="BF"/>
          <w:sz w:val="40"/>
          <w:szCs w:val="44"/>
        </w:rPr>
      </w:pPr>
    </w:p>
    <w:p w14:paraId="7085F705" w14:textId="01CD568D" w:rsidR="00A2767F" w:rsidRDefault="00A2767F" w:rsidP="00A2767F">
      <w:pPr>
        <w:spacing w:line="276" w:lineRule="auto"/>
        <w:jc w:val="center"/>
        <w:rPr>
          <w:b/>
          <w:color w:val="365F91" w:themeColor="accent1" w:themeShade="BF"/>
          <w:sz w:val="40"/>
          <w:szCs w:val="44"/>
        </w:rPr>
      </w:pPr>
    </w:p>
    <w:p w14:paraId="3D7DFF98" w14:textId="77777777" w:rsidR="0030611F" w:rsidRPr="004919CE" w:rsidRDefault="0030611F" w:rsidP="00A2767F">
      <w:pPr>
        <w:spacing w:line="276" w:lineRule="auto"/>
        <w:jc w:val="center"/>
        <w:rPr>
          <w:b/>
          <w:color w:val="365F91" w:themeColor="accent1" w:themeShade="BF"/>
          <w:sz w:val="40"/>
          <w:szCs w:val="44"/>
        </w:rPr>
      </w:pPr>
    </w:p>
    <w:p w14:paraId="5B732C1E" w14:textId="77777777" w:rsidR="00A2767F" w:rsidRPr="004919CE" w:rsidRDefault="00A2767F" w:rsidP="00A2767F">
      <w:pPr>
        <w:spacing w:line="276" w:lineRule="auto"/>
        <w:jc w:val="center"/>
        <w:rPr>
          <w:b/>
          <w:color w:val="365F91" w:themeColor="accent1" w:themeShade="BF"/>
          <w:sz w:val="40"/>
          <w:szCs w:val="44"/>
        </w:rPr>
      </w:pPr>
    </w:p>
    <w:p w14:paraId="66289D64" w14:textId="77777777" w:rsidR="00963A19" w:rsidRPr="004919CE" w:rsidRDefault="00963A19" w:rsidP="00A2767F">
      <w:pPr>
        <w:jc w:val="center"/>
        <w:rPr>
          <w:i/>
          <w:color w:val="365F91" w:themeColor="accent1" w:themeShade="BF"/>
          <w:sz w:val="40"/>
          <w:szCs w:val="44"/>
        </w:rPr>
      </w:pPr>
      <w:r w:rsidRPr="004919CE">
        <w:rPr>
          <w:i/>
          <w:color w:val="365F91" w:themeColor="accent1" w:themeShade="BF"/>
          <w:sz w:val="40"/>
          <w:szCs w:val="44"/>
        </w:rPr>
        <w:t xml:space="preserve">Методические рекомендации </w:t>
      </w:r>
    </w:p>
    <w:p w14:paraId="2CDB7359" w14:textId="526221C4" w:rsidR="0030611F" w:rsidRDefault="00963A19" w:rsidP="0030611F">
      <w:pPr>
        <w:jc w:val="center"/>
        <w:rPr>
          <w:i/>
          <w:color w:val="365F91" w:themeColor="accent1" w:themeShade="BF"/>
          <w:sz w:val="40"/>
          <w:szCs w:val="44"/>
        </w:rPr>
      </w:pPr>
      <w:r w:rsidRPr="004919CE">
        <w:rPr>
          <w:i/>
          <w:color w:val="365F91" w:themeColor="accent1" w:themeShade="BF"/>
          <w:sz w:val="40"/>
          <w:szCs w:val="44"/>
        </w:rPr>
        <w:t>по внедрению готового решения</w:t>
      </w:r>
      <w:r w:rsidR="0030611F">
        <w:rPr>
          <w:i/>
          <w:color w:val="365F91" w:themeColor="accent1" w:themeShade="BF"/>
          <w:sz w:val="40"/>
          <w:szCs w:val="44"/>
        </w:rPr>
        <w:t>,</w:t>
      </w:r>
    </w:p>
    <w:p w14:paraId="19B63A3E" w14:textId="77DDC939" w:rsidR="0030611F" w:rsidRPr="0030611F" w:rsidRDefault="0030611F" w:rsidP="0030611F">
      <w:pPr>
        <w:jc w:val="center"/>
        <w:rPr>
          <w:i/>
          <w:color w:val="365F91" w:themeColor="accent1" w:themeShade="BF"/>
          <w:sz w:val="40"/>
          <w:szCs w:val="44"/>
        </w:rPr>
      </w:pPr>
      <w:r>
        <w:rPr>
          <w:i/>
          <w:color w:val="365F91" w:themeColor="accent1" w:themeShade="BF"/>
          <w:sz w:val="40"/>
          <w:szCs w:val="44"/>
        </w:rPr>
        <w:t xml:space="preserve">основанного на успешном опыте </w:t>
      </w:r>
      <w:r>
        <w:rPr>
          <w:i/>
          <w:color w:val="365F91" w:themeColor="accent1" w:themeShade="BF"/>
          <w:sz w:val="40"/>
          <w:szCs w:val="44"/>
        </w:rPr>
        <w:br/>
        <w:t>Саратовской области</w:t>
      </w:r>
    </w:p>
    <w:p w14:paraId="139F40AA" w14:textId="01572872" w:rsidR="00963A19" w:rsidRDefault="00963A19" w:rsidP="00963A19">
      <w:pPr>
        <w:spacing w:line="276" w:lineRule="auto"/>
        <w:jc w:val="center"/>
        <w:rPr>
          <w:i/>
          <w:color w:val="365F91" w:themeColor="accent1" w:themeShade="BF"/>
          <w:sz w:val="44"/>
          <w:szCs w:val="44"/>
        </w:rPr>
      </w:pPr>
    </w:p>
    <w:p w14:paraId="07B7425C" w14:textId="77777777" w:rsidR="00963A19" w:rsidRDefault="00963A19" w:rsidP="00963A19">
      <w:pPr>
        <w:spacing w:line="276" w:lineRule="auto"/>
        <w:jc w:val="center"/>
        <w:rPr>
          <w:i/>
          <w:color w:val="365F91" w:themeColor="accent1" w:themeShade="BF"/>
          <w:sz w:val="44"/>
          <w:szCs w:val="44"/>
        </w:rPr>
      </w:pPr>
    </w:p>
    <w:p w14:paraId="319CEE5C" w14:textId="77777777" w:rsidR="00363BCA" w:rsidRDefault="00363BCA" w:rsidP="00363BCA">
      <w:pPr>
        <w:jc w:val="center"/>
        <w:rPr>
          <w:i/>
          <w:color w:val="365F91" w:themeColor="accent1" w:themeShade="BF"/>
          <w:sz w:val="44"/>
          <w:szCs w:val="44"/>
        </w:rPr>
      </w:pPr>
    </w:p>
    <w:p w14:paraId="6C711776" w14:textId="77777777" w:rsidR="00363BCA" w:rsidRDefault="00363BCA" w:rsidP="00363BCA">
      <w:pPr>
        <w:jc w:val="center"/>
        <w:rPr>
          <w:i/>
          <w:color w:val="365F91" w:themeColor="accent1" w:themeShade="BF"/>
          <w:sz w:val="44"/>
          <w:szCs w:val="44"/>
        </w:rPr>
      </w:pPr>
    </w:p>
    <w:p w14:paraId="77364CC8" w14:textId="77777777" w:rsidR="00723BF3" w:rsidRDefault="00723BF3" w:rsidP="00723BF3"/>
    <w:p w14:paraId="792C8652" w14:textId="77777777" w:rsidR="005962D3" w:rsidRDefault="005962D3">
      <w:pPr>
        <w:sectPr w:rsidR="005962D3" w:rsidSect="00995525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8369D59" w14:textId="77777777" w:rsidR="00F91C3A" w:rsidRDefault="00F91C3A" w:rsidP="00027F12">
      <w:pPr>
        <w:pStyle w:val="1"/>
        <w:spacing w:before="240"/>
        <w:jc w:val="both"/>
      </w:pPr>
      <w:bookmarkStart w:id="0" w:name="_Toc475092282"/>
      <w:r>
        <w:lastRenderedPageBreak/>
        <w:t>Паспорт готового решения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237"/>
        <w:gridCol w:w="7112"/>
      </w:tblGrid>
      <w:tr w:rsidR="00F91C3A" w14:paraId="245EFCA7" w14:textId="77777777" w:rsidTr="0012039F">
        <w:tc>
          <w:tcPr>
            <w:tcW w:w="2237" w:type="dxa"/>
          </w:tcPr>
          <w:p w14:paraId="723F4C33" w14:textId="1FEB1300" w:rsidR="00F91C3A" w:rsidRPr="00F91C3A" w:rsidRDefault="00F91C3A" w:rsidP="00F91B82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Отраслевая модель</w:t>
            </w:r>
          </w:p>
        </w:tc>
        <w:tc>
          <w:tcPr>
            <w:tcW w:w="7112" w:type="dxa"/>
          </w:tcPr>
          <w:p w14:paraId="015B3DD0" w14:textId="226B4983" w:rsidR="00F91C3A" w:rsidRDefault="00084D17" w:rsidP="00F91B82">
            <w:r>
              <w:t>С</w:t>
            </w:r>
            <w:r w:rsidRPr="00084D17">
              <w:t>оздани</w:t>
            </w:r>
            <w:r>
              <w:t>е</w:t>
            </w:r>
            <w:r w:rsidRPr="00084D17">
              <w:t xml:space="preserve"> комфортной городской среды и модернизаци</w:t>
            </w:r>
            <w:r>
              <w:t xml:space="preserve">я </w:t>
            </w:r>
            <w:r w:rsidRPr="00084D17">
              <w:t>коммунальной инфраструктуры</w:t>
            </w:r>
          </w:p>
        </w:tc>
      </w:tr>
      <w:tr w:rsidR="00F91C3A" w14:paraId="6EF7D13C" w14:textId="77777777" w:rsidTr="0012039F">
        <w:tc>
          <w:tcPr>
            <w:tcW w:w="2237" w:type="dxa"/>
            <w:hideMark/>
          </w:tcPr>
          <w:p w14:paraId="6B0F4CF6" w14:textId="77777777" w:rsidR="00F91C3A" w:rsidRPr="00F91C3A" w:rsidRDefault="00F91C3A" w:rsidP="00F91B82">
            <w:pPr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</w:rPr>
              <w:t>Раздел</w:t>
            </w:r>
          </w:p>
        </w:tc>
        <w:tc>
          <w:tcPr>
            <w:tcW w:w="7112" w:type="dxa"/>
            <w:hideMark/>
          </w:tcPr>
          <w:p w14:paraId="45086AD9" w14:textId="77777777" w:rsidR="00F91C3A" w:rsidRDefault="00F91C3A" w:rsidP="00F91B82">
            <w:pPr>
              <w:jc w:val="both"/>
            </w:pPr>
            <w:r>
              <w:t>Обращение с твердыми коммунальными отходами</w:t>
            </w:r>
          </w:p>
        </w:tc>
      </w:tr>
      <w:tr w:rsidR="00F91C3A" w14:paraId="3EE67531" w14:textId="77777777" w:rsidTr="0012039F">
        <w:tc>
          <w:tcPr>
            <w:tcW w:w="2237" w:type="dxa"/>
            <w:hideMark/>
          </w:tcPr>
          <w:p w14:paraId="3422D2CC" w14:textId="77777777" w:rsidR="00F91C3A" w:rsidRPr="00F91C3A" w:rsidRDefault="00F91C3A" w:rsidP="00F91B82">
            <w:pPr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</w:rPr>
              <w:t>Название проекта</w:t>
            </w:r>
          </w:p>
        </w:tc>
        <w:tc>
          <w:tcPr>
            <w:tcW w:w="7112" w:type="dxa"/>
            <w:hideMark/>
          </w:tcPr>
          <w:p w14:paraId="36FDBA72" w14:textId="77777777" w:rsidR="00F91C3A" w:rsidRDefault="00F91C3A" w:rsidP="00F91B82">
            <w:pPr>
              <w:jc w:val="both"/>
            </w:pPr>
            <w:r w:rsidRPr="000674C1">
              <w:t xml:space="preserve">Организация финансирования концессионного проекта по созданию системы переработки и утилизации </w:t>
            </w:r>
            <w:r>
              <w:t>ТКО</w:t>
            </w:r>
            <w:r w:rsidRPr="000674C1">
              <w:t xml:space="preserve"> с привлечением средств негосударственных пенсионных фондов</w:t>
            </w:r>
          </w:p>
        </w:tc>
      </w:tr>
      <w:tr w:rsidR="00F91C3A" w:rsidRPr="00F77D87" w14:paraId="273D193A" w14:textId="77777777" w:rsidTr="0012039F">
        <w:tc>
          <w:tcPr>
            <w:tcW w:w="2237" w:type="dxa"/>
            <w:hideMark/>
          </w:tcPr>
          <w:p w14:paraId="2A2AA11C" w14:textId="77777777" w:rsidR="00F91C3A" w:rsidRPr="00F91C3A" w:rsidRDefault="00F91C3A" w:rsidP="00F91B82">
            <w:pPr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</w:rPr>
              <w:t xml:space="preserve">Суть проекта </w:t>
            </w:r>
          </w:p>
        </w:tc>
        <w:tc>
          <w:tcPr>
            <w:tcW w:w="7112" w:type="dxa"/>
            <w:hideMark/>
          </w:tcPr>
          <w:p w14:paraId="40736D83" w14:textId="28F90E0F" w:rsidR="0040684C" w:rsidRPr="009657C8" w:rsidRDefault="009657C8" w:rsidP="009915A1">
            <w:pPr>
              <w:jc w:val="both"/>
            </w:pPr>
            <w:r w:rsidRPr="001B43DB">
              <w:t>Создание в регионе современной системы по сортировке, утилизации</w:t>
            </w:r>
            <w:r w:rsidR="001E292C">
              <w:t>, размещению (захоронению)</w:t>
            </w:r>
            <w:r w:rsidRPr="001B43DB">
              <w:t xml:space="preserve"> твердых коммунальных отходов без привлечения бюджетных средств.</w:t>
            </w:r>
            <w:r w:rsidRPr="009657C8">
              <w:t xml:space="preserve"> </w:t>
            </w:r>
          </w:p>
        </w:tc>
      </w:tr>
      <w:tr w:rsidR="0012039F" w14:paraId="24129ECD" w14:textId="77777777" w:rsidTr="0012039F">
        <w:tc>
          <w:tcPr>
            <w:tcW w:w="2237" w:type="dxa"/>
          </w:tcPr>
          <w:p w14:paraId="6DFD895A" w14:textId="5C648CA2" w:rsidR="0012039F" w:rsidRPr="00F91C3A" w:rsidRDefault="0012039F" w:rsidP="0012039F">
            <w:pPr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</w:rPr>
              <w:t xml:space="preserve">Предпосылки реализации проекта </w:t>
            </w:r>
          </w:p>
        </w:tc>
        <w:tc>
          <w:tcPr>
            <w:tcW w:w="7112" w:type="dxa"/>
            <w:hideMark/>
          </w:tcPr>
          <w:p w14:paraId="3791C2DE" w14:textId="77777777" w:rsidR="0012039F" w:rsidRPr="00EE6F99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 xml:space="preserve">Необходимость </w:t>
            </w:r>
            <w:r w:rsidRPr="00EE6F99">
              <w:t>совершенствования системы обращения с отходами на территории</w:t>
            </w:r>
          </w:p>
          <w:p w14:paraId="6DED84DB" w14:textId="77777777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Отсутствие в регионе мусороперерабатывающих комплексов или линий сортировки ТКО.</w:t>
            </w:r>
          </w:p>
          <w:p w14:paraId="328B463F" w14:textId="4C0EA6F7" w:rsidR="0012039F" w:rsidRDefault="0012039F" w:rsidP="0012039F">
            <w:r>
              <w:t>Наличие пригодных земельных участков для реализации и строительства объектов Концессионного соглашения</w:t>
            </w:r>
          </w:p>
        </w:tc>
      </w:tr>
      <w:tr w:rsidR="0012039F" w14:paraId="61C2FDED" w14:textId="77777777" w:rsidTr="0012039F">
        <w:tc>
          <w:tcPr>
            <w:tcW w:w="2237" w:type="dxa"/>
          </w:tcPr>
          <w:p w14:paraId="032F8E43" w14:textId="2273081B" w:rsidR="0012039F" w:rsidRPr="00F91C3A" w:rsidRDefault="0012039F" w:rsidP="0012039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Ожидаемые результаты внедрения готового решения</w:t>
            </w:r>
          </w:p>
        </w:tc>
        <w:tc>
          <w:tcPr>
            <w:tcW w:w="7112" w:type="dxa"/>
          </w:tcPr>
          <w:p w14:paraId="320ACA94" w14:textId="77777777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Обработка ТКО в соответствии с действующим законодательством и их безопасное размещение, снижение негативного влияния свалок на окружающую среду</w:t>
            </w:r>
          </w:p>
          <w:p w14:paraId="630A5047" w14:textId="77777777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 xml:space="preserve">Увеличение количества отходов, возвращаемых во вторичное использование </w:t>
            </w:r>
          </w:p>
          <w:p w14:paraId="1DB69CB2" w14:textId="77777777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Рекультивация существующих свалок и восстановление нарушенных земель, земля, «сэкономленная» за счет нераспространения экологического ущерба</w:t>
            </w:r>
          </w:p>
          <w:p w14:paraId="01A61788" w14:textId="77777777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Увеличение «срока жизни» полигонов ТКО за счет применения современных технологий</w:t>
            </w:r>
          </w:p>
          <w:p w14:paraId="5BE17F17" w14:textId="77777777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Создание новых рабочих мест</w:t>
            </w:r>
          </w:p>
          <w:p w14:paraId="52715B28" w14:textId="74D58885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 xml:space="preserve">Увеличение налоговых поступлений </w:t>
            </w:r>
          </w:p>
        </w:tc>
      </w:tr>
      <w:tr w:rsidR="0012039F" w14:paraId="10C5011D" w14:textId="77777777" w:rsidTr="0012039F">
        <w:tc>
          <w:tcPr>
            <w:tcW w:w="2237" w:type="dxa"/>
            <w:hideMark/>
          </w:tcPr>
          <w:p w14:paraId="15EB9EB3" w14:textId="77777777" w:rsidR="0012039F" w:rsidRPr="00F91C3A" w:rsidRDefault="0012039F" w:rsidP="0012039F">
            <w:pPr>
              <w:rPr>
                <w:color w:val="365F91" w:themeColor="accent1" w:themeShade="BF"/>
                <w:szCs w:val="28"/>
              </w:rPr>
            </w:pPr>
            <w:r w:rsidRPr="00F91C3A">
              <w:rPr>
                <w:color w:val="365F91" w:themeColor="accent1" w:themeShade="BF"/>
                <w:szCs w:val="28"/>
              </w:rPr>
              <w:t>Основные вехи дорожной карты внедрения практики</w:t>
            </w:r>
          </w:p>
        </w:tc>
        <w:tc>
          <w:tcPr>
            <w:tcW w:w="7112" w:type="dxa"/>
          </w:tcPr>
          <w:p w14:paraId="0B33F486" w14:textId="77777777" w:rsidR="0012039F" w:rsidRPr="00F61210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>
              <w:rPr>
                <w:szCs w:val="22"/>
              </w:rPr>
              <w:t xml:space="preserve">Формирование стратегии </w:t>
            </w:r>
            <w:r w:rsidRPr="00F61210">
              <w:rPr>
                <w:szCs w:val="22"/>
              </w:rPr>
              <w:t>совершенствования системы обращения с отходами</w:t>
            </w:r>
          </w:p>
          <w:p w14:paraId="633874B2" w14:textId="77777777" w:rsidR="0012039F" w:rsidRPr="00F61210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>
              <w:t>Выбор концессионера, заключение</w:t>
            </w:r>
            <w:r w:rsidRPr="00F61210">
              <w:t xml:space="preserve"> концессионного соглашения</w:t>
            </w:r>
          </w:p>
          <w:p w14:paraId="07E1BD77" w14:textId="77777777" w:rsidR="0012039F" w:rsidRPr="00F61210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>
              <w:t>Привлечение финансирования</w:t>
            </w:r>
          </w:p>
          <w:p w14:paraId="7A2E27D0" w14:textId="77777777" w:rsidR="0012039F" w:rsidRPr="00F61210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>
              <w:t>Выделение земельных участков</w:t>
            </w:r>
          </w:p>
          <w:p w14:paraId="57BA4F7F" w14:textId="77777777" w:rsidR="0012039F" w:rsidRPr="00005A3B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>
              <w:t>Обеспечение контроля реализации проекта</w:t>
            </w:r>
          </w:p>
          <w:p w14:paraId="21889B92" w14:textId="13CFBA74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szCs w:val="22"/>
              </w:rPr>
            </w:pPr>
            <w:r>
              <w:t>Сдача в эксплуатацию и мониторинг показателей</w:t>
            </w:r>
          </w:p>
        </w:tc>
      </w:tr>
      <w:tr w:rsidR="0012039F" w14:paraId="3DE571DE" w14:textId="77777777" w:rsidTr="0012039F">
        <w:tc>
          <w:tcPr>
            <w:tcW w:w="2237" w:type="dxa"/>
          </w:tcPr>
          <w:p w14:paraId="17FDD965" w14:textId="77777777" w:rsidR="0012039F" w:rsidRPr="00DA0054" w:rsidRDefault="0012039F" w:rsidP="00E9024F">
            <w:pPr>
              <w:rPr>
                <w:color w:val="365F91" w:themeColor="accent1" w:themeShade="BF"/>
              </w:rPr>
            </w:pPr>
            <w:r w:rsidRPr="00DA0054">
              <w:rPr>
                <w:color w:val="365F91" w:themeColor="accent1" w:themeShade="BF"/>
              </w:rPr>
              <w:t>Регион-донор</w:t>
            </w:r>
          </w:p>
        </w:tc>
        <w:tc>
          <w:tcPr>
            <w:tcW w:w="7112" w:type="dxa"/>
            <w:hideMark/>
          </w:tcPr>
          <w:p w14:paraId="0089B4B0" w14:textId="77777777" w:rsidR="0012039F" w:rsidRDefault="0012039F" w:rsidP="00E9024F">
            <w:r w:rsidRPr="001370CC">
              <w:t>Саратовск</w:t>
            </w:r>
            <w:r>
              <w:t xml:space="preserve">ая область </w:t>
            </w:r>
          </w:p>
        </w:tc>
      </w:tr>
      <w:tr w:rsidR="0012039F" w14:paraId="7F3FE2EB" w14:textId="77777777" w:rsidTr="0012039F">
        <w:tc>
          <w:tcPr>
            <w:tcW w:w="2237" w:type="dxa"/>
            <w:hideMark/>
          </w:tcPr>
          <w:p w14:paraId="3D4CF8B2" w14:textId="77777777" w:rsidR="0012039F" w:rsidRPr="00F91C3A" w:rsidRDefault="0012039F" w:rsidP="00D512E9">
            <w:pPr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</w:rPr>
              <w:t xml:space="preserve">Участники реализации базовой практики </w:t>
            </w:r>
          </w:p>
        </w:tc>
        <w:tc>
          <w:tcPr>
            <w:tcW w:w="7112" w:type="dxa"/>
            <w:hideMark/>
          </w:tcPr>
          <w:p w14:paraId="4CED9AE8" w14:textId="77777777" w:rsidR="0012039F" w:rsidRDefault="0012039F" w:rsidP="00D512E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1370CC">
              <w:t xml:space="preserve">ЗАО «Лидер» </w:t>
            </w:r>
            <w:r>
              <w:t xml:space="preserve">- </w:t>
            </w:r>
            <w:r w:rsidRPr="001370CC">
              <w:t>Инициатор проекта, организатор финансирования</w:t>
            </w:r>
          </w:p>
          <w:p w14:paraId="525C92BE" w14:textId="77777777" w:rsidR="0012039F" w:rsidRDefault="0012039F" w:rsidP="00D512E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1370CC">
              <w:t>ЗАО «Управление отходами»</w:t>
            </w:r>
            <w:r>
              <w:t xml:space="preserve"> - </w:t>
            </w:r>
            <w:r w:rsidRPr="001370CC">
              <w:t>Концессионер при заключении Концессионног</w:t>
            </w:r>
            <w:r>
              <w:t>о соглашения и его исполнитель</w:t>
            </w:r>
          </w:p>
          <w:p w14:paraId="44766268" w14:textId="77777777" w:rsidR="0012039F" w:rsidRDefault="0012039F" w:rsidP="00D512E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1370CC">
              <w:t>Прави</w:t>
            </w:r>
            <w:r>
              <w:t xml:space="preserve">тельство Саратовской области - </w:t>
            </w:r>
            <w:r w:rsidRPr="001370CC">
              <w:t>Инициатор исполнения проекта на территории Саратовской области. Создатель региональной нормативно-правовой базы.</w:t>
            </w:r>
          </w:p>
          <w:p w14:paraId="0CAA1264" w14:textId="77777777" w:rsidR="0012039F" w:rsidRDefault="0012039F" w:rsidP="00D512E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1370CC">
              <w:t>Министерство природных ресурсов и экологии Саратовской области</w:t>
            </w:r>
            <w:r>
              <w:t xml:space="preserve"> - </w:t>
            </w:r>
            <w:proofErr w:type="spellStart"/>
            <w:r w:rsidRPr="001370CC">
              <w:t>Концедент</w:t>
            </w:r>
            <w:proofErr w:type="spellEnd"/>
            <w:r w:rsidRPr="001370CC">
              <w:t>. Оперативный координатор проекта</w:t>
            </w:r>
            <w:r>
              <w:t>.</w:t>
            </w:r>
          </w:p>
          <w:p w14:paraId="73903B4D" w14:textId="77777777" w:rsidR="0012039F" w:rsidRDefault="0012039F" w:rsidP="00D512E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1370CC">
              <w:lastRenderedPageBreak/>
              <w:t>Национальная ассоциация концессионеров и долгосрочных инвесторов в инфраструктуру</w:t>
            </w:r>
            <w:r>
              <w:t xml:space="preserve"> – Информационно-аналитическое и методическое сопровождение</w:t>
            </w:r>
            <w:r w:rsidRPr="001370CC">
              <w:t xml:space="preserve"> реализации проекта</w:t>
            </w:r>
          </w:p>
        </w:tc>
      </w:tr>
      <w:tr w:rsidR="0012039F" w14:paraId="6CD8399C" w14:textId="77777777" w:rsidTr="0012039F">
        <w:tc>
          <w:tcPr>
            <w:tcW w:w="2237" w:type="dxa"/>
          </w:tcPr>
          <w:p w14:paraId="7DF775DB" w14:textId="77777777" w:rsidR="0012039F" w:rsidRPr="00F91C3A" w:rsidRDefault="0012039F" w:rsidP="007E33D3">
            <w:pPr>
              <w:rPr>
                <w:color w:val="365F91" w:themeColor="accent1" w:themeShade="BF"/>
                <w:szCs w:val="28"/>
              </w:rPr>
            </w:pPr>
            <w:proofErr w:type="spellStart"/>
            <w:r w:rsidRPr="00F91C3A">
              <w:rPr>
                <w:color w:val="365F91" w:themeColor="accent1" w:themeShade="BF"/>
                <w:szCs w:val="28"/>
              </w:rPr>
              <w:lastRenderedPageBreak/>
              <w:t>Выгодополучатели</w:t>
            </w:r>
            <w:proofErr w:type="spellEnd"/>
            <w:r w:rsidRPr="00F91C3A">
              <w:rPr>
                <w:color w:val="365F91" w:themeColor="accent1" w:themeShade="BF"/>
                <w:szCs w:val="28"/>
              </w:rPr>
              <w:t xml:space="preserve"> </w:t>
            </w:r>
          </w:p>
          <w:p w14:paraId="19714401" w14:textId="77777777" w:rsidR="0012039F" w:rsidRPr="00F91C3A" w:rsidRDefault="0012039F" w:rsidP="007E33D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7112" w:type="dxa"/>
          </w:tcPr>
          <w:p w14:paraId="294A8E24" w14:textId="77777777" w:rsidR="0012039F" w:rsidRDefault="0012039F" w:rsidP="007E33D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Регион - Новая современная коммунальная инфраструктура – система переработки и утилизации (захоронения) твердых коммунальных отходов на территории Саратовской области.</w:t>
            </w:r>
          </w:p>
          <w:p w14:paraId="2C3BC243" w14:textId="77777777" w:rsidR="0012039F" w:rsidRDefault="0012039F" w:rsidP="007E33D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Население региона - Экологически безопасная система по обработке и захоронению ТКО, предотвращение вредного воздействия ТКО на здоровье человека.</w:t>
            </w:r>
          </w:p>
          <w:p w14:paraId="0B984D40" w14:textId="77777777" w:rsidR="0012039F" w:rsidRDefault="0012039F" w:rsidP="007E33D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Застрахованные лица НПФ - гарантированный</w:t>
            </w:r>
            <w:r>
              <w:tab/>
              <w:t>доход по концессионным облигациям по ставке «Инфляция +»</w:t>
            </w:r>
          </w:p>
        </w:tc>
      </w:tr>
      <w:tr w:rsidR="0012039F" w14:paraId="660BEC0E" w14:textId="77777777" w:rsidTr="0012039F">
        <w:tc>
          <w:tcPr>
            <w:tcW w:w="2237" w:type="dxa"/>
            <w:hideMark/>
          </w:tcPr>
          <w:p w14:paraId="688E78CF" w14:textId="1C4C414F" w:rsidR="0012039F" w:rsidRPr="00F91C3A" w:rsidRDefault="0012039F" w:rsidP="0012039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Измеримые р</w:t>
            </w:r>
            <w:r w:rsidRPr="00F91C3A">
              <w:rPr>
                <w:color w:val="365F91" w:themeColor="accent1" w:themeShade="BF"/>
              </w:rPr>
              <w:t>езультаты</w:t>
            </w:r>
            <w:r>
              <w:rPr>
                <w:color w:val="365F91" w:themeColor="accent1" w:themeShade="BF"/>
              </w:rPr>
              <w:t xml:space="preserve"> реализации практики в Саратовской области</w:t>
            </w:r>
          </w:p>
        </w:tc>
        <w:tc>
          <w:tcPr>
            <w:tcW w:w="7112" w:type="dxa"/>
          </w:tcPr>
          <w:p w14:paraId="47ADEFB4" w14:textId="4A15DE1D" w:rsidR="0012039F" w:rsidRPr="00EF275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EF2754">
              <w:t xml:space="preserve">Обработано ТКО в соответствии с действующим законодательством - 128,9 тыс. тонн </w:t>
            </w:r>
          </w:p>
          <w:p w14:paraId="6EB3B44F" w14:textId="77777777" w:rsidR="0012039F" w:rsidRPr="00EF275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EF2754">
              <w:t xml:space="preserve">Произведено биокомпоста - 180 тонн </w:t>
            </w:r>
          </w:p>
          <w:p w14:paraId="49B9965F" w14:textId="77777777" w:rsidR="0012039F" w:rsidRPr="00EF275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EF2754">
              <w:t xml:space="preserve">Закрыто полигонов захоронения ТКО - 17 шт. </w:t>
            </w:r>
          </w:p>
          <w:p w14:paraId="343BC812" w14:textId="3E010F6D" w:rsidR="0012039F" w:rsidRPr="00EF275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EF2754">
              <w:t>Ликвидировано несанкционированных свалок – 141 шт.</w:t>
            </w:r>
          </w:p>
          <w:p w14:paraId="07DA3416" w14:textId="606AD1E5" w:rsidR="0012039F" w:rsidRPr="00EF275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EF2754">
              <w:t xml:space="preserve">Площадь освобожденной от свалок территории </w:t>
            </w:r>
            <w:r>
              <w:t>–</w:t>
            </w:r>
            <w:r w:rsidRPr="00EF2754">
              <w:t xml:space="preserve"> 297</w:t>
            </w:r>
            <w:r>
              <w:t xml:space="preserve"> тыс. </w:t>
            </w:r>
            <w:r w:rsidRPr="00EF2754">
              <w:t>м</w:t>
            </w:r>
            <w:r w:rsidRPr="00EF2754">
              <w:rPr>
                <w:vertAlign w:val="superscript"/>
              </w:rPr>
              <w:t>2</w:t>
            </w:r>
          </w:p>
          <w:p w14:paraId="4BA7238E" w14:textId="15329B5F" w:rsidR="0012039F" w:rsidRPr="00EF275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EF2754">
              <w:t>Создано рабочих мест – более 300</w:t>
            </w:r>
          </w:p>
        </w:tc>
      </w:tr>
      <w:tr w:rsidR="0012039F" w14:paraId="60EA63ED" w14:textId="77777777" w:rsidTr="0012039F">
        <w:tc>
          <w:tcPr>
            <w:tcW w:w="2237" w:type="dxa"/>
          </w:tcPr>
          <w:p w14:paraId="25D13D12" w14:textId="77777777" w:rsidR="0012039F" w:rsidRPr="00F91C3A" w:rsidRDefault="0012039F" w:rsidP="0012039F">
            <w:pPr>
              <w:rPr>
                <w:color w:val="365F91" w:themeColor="accent1" w:themeShade="BF"/>
                <w:szCs w:val="28"/>
              </w:rPr>
            </w:pPr>
            <w:r w:rsidRPr="00F91C3A">
              <w:rPr>
                <w:color w:val="365F91" w:themeColor="accent1" w:themeShade="BF"/>
                <w:szCs w:val="28"/>
              </w:rPr>
              <w:t>Затраты на реализацию проекта:</w:t>
            </w:r>
          </w:p>
        </w:tc>
        <w:tc>
          <w:tcPr>
            <w:tcW w:w="7112" w:type="dxa"/>
          </w:tcPr>
          <w:p w14:paraId="67209109" w14:textId="70375BBA" w:rsidR="0012039F" w:rsidRPr="000D3588" w:rsidRDefault="0012039F" w:rsidP="0012039F">
            <w:pPr>
              <w:jc w:val="both"/>
            </w:pPr>
            <w:r w:rsidRPr="000D3588">
              <w:t>Со стороны субъекта РФ затраты на реализацию проекта не предусмотрены. Проект реализуется только за счет привлечения частных инвестиций. При реализации в Саратовской области инвестиции составили:</w:t>
            </w:r>
          </w:p>
          <w:p w14:paraId="6768FAA2" w14:textId="7244F529" w:rsidR="0012039F" w:rsidRPr="009915A1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1B43DB">
              <w:t>Строительно-монтажные работы</w:t>
            </w:r>
            <w:r w:rsidRPr="001B43DB">
              <w:tab/>
              <w:t xml:space="preserve">   </w:t>
            </w:r>
            <w:r>
              <w:t xml:space="preserve">    </w:t>
            </w:r>
            <w:r w:rsidRPr="001B43DB">
              <w:t xml:space="preserve">  </w:t>
            </w:r>
            <w:r w:rsidRPr="009915A1">
              <w:t>1 780,2 млн. руб.</w:t>
            </w:r>
          </w:p>
          <w:p w14:paraId="4163F610" w14:textId="7B1C8923" w:rsidR="0012039F" w:rsidRPr="009915A1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9915A1">
              <w:t>Проектно-изыскательские работы</w:t>
            </w:r>
            <w:r w:rsidRPr="009915A1">
              <w:tab/>
              <w:t xml:space="preserve">             111,5 млн. руб.</w:t>
            </w:r>
          </w:p>
          <w:p w14:paraId="32E39C27" w14:textId="0331EDE8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 w:rsidRPr="009915A1">
              <w:t>Специальная техника и оборудование</w:t>
            </w:r>
            <w:r w:rsidRPr="009915A1">
              <w:tab/>
              <w:t>582,2 млн</w:t>
            </w:r>
            <w:r w:rsidRPr="001B43DB">
              <w:t>. руб.</w:t>
            </w:r>
          </w:p>
        </w:tc>
      </w:tr>
      <w:tr w:rsidR="0012039F" w14:paraId="0F294347" w14:textId="77777777" w:rsidTr="0012039F">
        <w:tc>
          <w:tcPr>
            <w:tcW w:w="2237" w:type="dxa"/>
            <w:hideMark/>
          </w:tcPr>
          <w:p w14:paraId="37711081" w14:textId="77777777" w:rsidR="0012039F" w:rsidRPr="00F91C3A" w:rsidRDefault="0012039F" w:rsidP="0012039F">
            <w:pPr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  <w:szCs w:val="28"/>
              </w:rPr>
              <w:t>Список контактов</w:t>
            </w:r>
          </w:p>
        </w:tc>
        <w:tc>
          <w:tcPr>
            <w:tcW w:w="7112" w:type="dxa"/>
          </w:tcPr>
          <w:p w14:paraId="37D78186" w14:textId="045D763C" w:rsidR="0012039F" w:rsidRPr="005C3A8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color w:val="000000" w:themeColor="text1"/>
              </w:rPr>
            </w:pPr>
            <w:r w:rsidRPr="005C3A84">
              <w:rPr>
                <w:color w:val="000000" w:themeColor="text1"/>
              </w:rPr>
              <w:t>Соколов Дмитрий Станиславович, Министр природных ресурсов и экологии Саратовской области</w:t>
            </w:r>
            <w:r w:rsidRPr="005C3A84">
              <w:rPr>
                <w:color w:val="000000" w:themeColor="text1"/>
              </w:rPr>
              <w:br/>
              <w:t xml:space="preserve">+7 (8452) 292677,  </w:t>
            </w:r>
            <w:hyperlink r:id="rId11" w:history="1">
              <w:r w:rsidRPr="000D3588">
                <w:rPr>
                  <w:rStyle w:val="a9"/>
                  <w:color w:val="000000" w:themeColor="text1"/>
                  <w:u w:val="none"/>
                </w:rPr>
                <w:t>ecocom@saratov.gov.ru</w:t>
              </w:r>
            </w:hyperlink>
          </w:p>
          <w:p w14:paraId="108D84F0" w14:textId="77777777" w:rsidR="0012039F" w:rsidRPr="005C3A8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rStyle w:val="a9"/>
                <w:color w:val="000000" w:themeColor="text1"/>
                <w:u w:val="none"/>
              </w:rPr>
            </w:pPr>
            <w:proofErr w:type="spellStart"/>
            <w:r w:rsidRPr="005C3A84">
              <w:rPr>
                <w:color w:val="000000" w:themeColor="text1"/>
              </w:rPr>
              <w:t>Сизов</w:t>
            </w:r>
            <w:proofErr w:type="spellEnd"/>
            <w:r w:rsidRPr="005C3A84">
              <w:rPr>
                <w:color w:val="000000" w:themeColor="text1"/>
              </w:rPr>
              <w:t xml:space="preserve"> Юрий Сергеевич, Председатель Совета директоров ЗАО «Управление отходами», первый заместитель генерального директора ЗАО «Лидер» +7 (495) 280-05-65, </w:t>
            </w:r>
            <w:hyperlink r:id="rId12" w:history="1">
              <w:r w:rsidRPr="000D3588">
                <w:rPr>
                  <w:rStyle w:val="a9"/>
                  <w:color w:val="000000" w:themeColor="text1"/>
                  <w:u w:val="none"/>
                </w:rPr>
                <w:t>u.sizov@leader-invest.ru</w:t>
              </w:r>
            </w:hyperlink>
            <w:r w:rsidRPr="005C3A84">
              <w:rPr>
                <w:rStyle w:val="a9"/>
                <w:color w:val="000000" w:themeColor="text1"/>
              </w:rPr>
              <w:t xml:space="preserve">  </w:t>
            </w:r>
          </w:p>
          <w:p w14:paraId="01C7D007" w14:textId="0B83E82B" w:rsidR="0012039F" w:rsidRPr="005C3A8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color w:val="000000" w:themeColor="text1"/>
              </w:rPr>
            </w:pPr>
            <w:proofErr w:type="spellStart"/>
            <w:r w:rsidRPr="005C3A84">
              <w:rPr>
                <w:color w:val="000000" w:themeColor="text1"/>
              </w:rPr>
              <w:t>Бесшапов</w:t>
            </w:r>
            <w:proofErr w:type="spellEnd"/>
            <w:r w:rsidRPr="005C3A84">
              <w:rPr>
                <w:color w:val="000000" w:themeColor="text1"/>
              </w:rPr>
              <w:t xml:space="preserve"> Павел Евгеньевич, Генеральный директор ЗАО «Управление отходами» </w:t>
            </w:r>
            <w:r w:rsidRPr="002C1836">
              <w:rPr>
                <w:color w:val="000000" w:themeColor="text1"/>
              </w:rPr>
              <w:t>+ 7 (495) 280-05-60</w:t>
            </w:r>
            <w:r w:rsidRPr="000D3588">
              <w:rPr>
                <w:color w:val="000000" w:themeColor="text1"/>
              </w:rPr>
              <w:t xml:space="preserve">, </w:t>
            </w:r>
            <w:hyperlink r:id="rId13" w:history="1">
              <w:r w:rsidRPr="000D3588">
                <w:rPr>
                  <w:rStyle w:val="a9"/>
                  <w:color w:val="000000" w:themeColor="text1"/>
                  <w:u w:val="none"/>
                </w:rPr>
                <w:t>besshapov@uo-system.ru</w:t>
              </w:r>
            </w:hyperlink>
          </w:p>
          <w:p w14:paraId="2C451C72" w14:textId="554D6BBA" w:rsidR="0012039F" w:rsidRPr="005C3A84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  <w:rPr>
                <w:color w:val="000000" w:themeColor="text1"/>
              </w:rPr>
            </w:pPr>
            <w:r w:rsidRPr="005C3A84">
              <w:rPr>
                <w:color w:val="000000" w:themeColor="text1"/>
              </w:rPr>
              <w:t>Вишняков Алексей Александрович, Директор филиала ЗАО «Управление отходами» в г. Саратове +7 (8452) 57-07-87, v.a.1960@bk.ru</w:t>
            </w:r>
          </w:p>
          <w:p w14:paraId="726105D2" w14:textId="17A7FC6B" w:rsidR="0012039F" w:rsidRDefault="0012039F" w:rsidP="001203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proofErr w:type="spellStart"/>
            <w:r w:rsidRPr="005C3A84">
              <w:rPr>
                <w:color w:val="000000" w:themeColor="text1"/>
              </w:rPr>
              <w:t>Бик</w:t>
            </w:r>
            <w:proofErr w:type="spellEnd"/>
            <w:r w:rsidRPr="005C3A84">
              <w:rPr>
                <w:color w:val="000000" w:themeColor="text1"/>
              </w:rPr>
              <w:t xml:space="preserve"> Светлана Ивановна, Исполнительный директор Национальной ассоциации концессионеров и долгосрочных инвесторов в инфраструктуру +7 (499) 394-73-36, bik@investinfra.ru</w:t>
            </w:r>
          </w:p>
        </w:tc>
      </w:tr>
    </w:tbl>
    <w:p w14:paraId="3C29E6C2" w14:textId="225C1ED8" w:rsidR="005962D3" w:rsidRDefault="00F91C3A" w:rsidP="00F91C3A">
      <w:pPr>
        <w:rPr>
          <w:b/>
        </w:rPr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345476979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2E867AC4" w14:textId="77777777" w:rsidR="00EC48EB" w:rsidRDefault="00EC48EB">
          <w:pPr>
            <w:pStyle w:val="a8"/>
          </w:pPr>
          <w:r>
            <w:t>Оглавление</w:t>
          </w:r>
        </w:p>
        <w:bookmarkStart w:id="1" w:name="_GoBack"/>
        <w:bookmarkEnd w:id="1"/>
        <w:p w14:paraId="77630846" w14:textId="5C63A794" w:rsidR="002800FF" w:rsidRDefault="00EC48EB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092282" w:history="1">
            <w:r w:rsidR="002800FF" w:rsidRPr="00437479">
              <w:rPr>
                <w:rStyle w:val="a9"/>
                <w:noProof/>
              </w:rPr>
              <w:t>Паспорт готового решения</w:t>
            </w:r>
            <w:r w:rsidR="002800FF">
              <w:rPr>
                <w:noProof/>
                <w:webHidden/>
              </w:rPr>
              <w:tab/>
            </w:r>
            <w:r w:rsidR="002800FF">
              <w:rPr>
                <w:noProof/>
                <w:webHidden/>
              </w:rPr>
              <w:fldChar w:fldCharType="begin"/>
            </w:r>
            <w:r w:rsidR="002800FF">
              <w:rPr>
                <w:noProof/>
                <w:webHidden/>
              </w:rPr>
              <w:instrText xml:space="preserve"> PAGEREF _Toc475092282 \h </w:instrText>
            </w:r>
            <w:r w:rsidR="002800FF">
              <w:rPr>
                <w:noProof/>
                <w:webHidden/>
              </w:rPr>
            </w:r>
            <w:r w:rsidR="002800FF">
              <w:rPr>
                <w:noProof/>
                <w:webHidden/>
              </w:rPr>
              <w:fldChar w:fldCharType="separate"/>
            </w:r>
            <w:r w:rsidR="002800FF">
              <w:rPr>
                <w:noProof/>
                <w:webHidden/>
              </w:rPr>
              <w:t>2</w:t>
            </w:r>
            <w:r w:rsidR="002800FF">
              <w:rPr>
                <w:noProof/>
                <w:webHidden/>
              </w:rPr>
              <w:fldChar w:fldCharType="end"/>
            </w:r>
          </w:hyperlink>
        </w:p>
        <w:p w14:paraId="2D41535A" w14:textId="01138E21" w:rsidR="002800FF" w:rsidRDefault="002800FF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092283" w:history="1">
            <w:r w:rsidRPr="00437479">
              <w:rPr>
                <w:rStyle w:val="a9"/>
                <w:noProof/>
              </w:rPr>
              <w:t>1. Предпосылки для внедрения готового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76927" w14:textId="56FC1553" w:rsidR="002800FF" w:rsidRDefault="002800FF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092284" w:history="1">
            <w:r w:rsidRPr="00437479">
              <w:rPr>
                <w:rStyle w:val="a9"/>
                <w:noProof/>
              </w:rPr>
              <w:t>2. Механизмы внедрения готового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9E59F" w14:textId="75FCD434" w:rsidR="002800FF" w:rsidRDefault="002800FF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092285" w:history="1">
            <w:r w:rsidRPr="00437479">
              <w:rPr>
                <w:rStyle w:val="a9"/>
                <w:noProof/>
              </w:rPr>
              <w:t>3. Бизнес-модель готового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AC02D" w14:textId="7189B963" w:rsidR="002800FF" w:rsidRDefault="002800FF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092286" w:history="1">
            <w:r w:rsidRPr="00437479">
              <w:rPr>
                <w:rStyle w:val="a9"/>
                <w:noProof/>
              </w:rPr>
              <w:t>4. Успешная практика реализации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B8020" w14:textId="368DD12C" w:rsidR="002800FF" w:rsidRDefault="002800FF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092287" w:history="1">
            <w:r w:rsidRPr="00437479">
              <w:rPr>
                <w:rStyle w:val="a9"/>
                <w:noProof/>
              </w:rPr>
              <w:t>4.1. Предпосылки к реализации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F162F" w14:textId="7540E7A5" w:rsidR="002800FF" w:rsidRDefault="002800FF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092288" w:history="1">
            <w:r w:rsidRPr="00437479">
              <w:rPr>
                <w:rStyle w:val="a9"/>
                <w:noProof/>
              </w:rPr>
              <w:t>4.2. Реализация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2B24A" w14:textId="0F1BA1A5" w:rsidR="002800FF" w:rsidRDefault="002800FF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092289" w:history="1">
            <w:r w:rsidRPr="00437479">
              <w:rPr>
                <w:rStyle w:val="a9"/>
                <w:noProof/>
              </w:rPr>
              <w:t>4.3. Участники реализации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E709C" w14:textId="09FA73C6" w:rsidR="002800FF" w:rsidRDefault="002800FF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092290" w:history="1">
            <w:r w:rsidRPr="00437479">
              <w:rPr>
                <w:rStyle w:val="a9"/>
                <w:noProof/>
              </w:rPr>
              <w:t>4.4. Результаты реализации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30590" w14:textId="3F15692D" w:rsidR="002800FF" w:rsidRDefault="002800FF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092291" w:history="1">
            <w:r w:rsidRPr="00437479">
              <w:rPr>
                <w:rStyle w:val="a9"/>
                <w:noProof/>
              </w:rPr>
              <w:t>4.5. Ключевые мероприятия реализации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92694" w14:textId="56813FC0" w:rsidR="002800FF" w:rsidRDefault="002800FF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092292" w:history="1">
            <w:r w:rsidRPr="00437479">
              <w:rPr>
                <w:rStyle w:val="a9"/>
                <w:noProof/>
              </w:rPr>
              <w:t>4.6. Основные затраты на реализацию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9B742" w14:textId="777AA48E" w:rsidR="002800FF" w:rsidRDefault="002800FF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092293" w:history="1">
            <w:r w:rsidRPr="00437479">
              <w:rPr>
                <w:rStyle w:val="a9"/>
                <w:noProof/>
              </w:rPr>
              <w:t>4.7. Нормативное обеспечение реализации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8415C" w14:textId="2C5E590D" w:rsidR="002800FF" w:rsidRDefault="002800FF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092294" w:history="1">
            <w:r w:rsidRPr="00437479">
              <w:rPr>
                <w:rStyle w:val="a9"/>
                <w:noProof/>
              </w:rPr>
              <w:t>4.8. Лица ответственные за реализацию практики в регионе, готовые дать пояснения и предоставить дополнительную информацию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02CEE" w14:textId="3CC6A106" w:rsidR="002800FF" w:rsidRDefault="002800FF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092295" w:history="1">
            <w:r w:rsidRPr="00437479">
              <w:rPr>
                <w:rStyle w:val="a9"/>
                <w:noProof/>
              </w:rPr>
              <w:t>Приложение 1. Типовая дорожная карта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_Toc475092295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CB53D" w14:textId="59E3132A" w:rsidR="00EC48EB" w:rsidRDefault="00EC48EB">
          <w:r>
            <w:rPr>
              <w:b/>
              <w:bCs/>
            </w:rPr>
            <w:fldChar w:fldCharType="end"/>
          </w:r>
        </w:p>
      </w:sdtContent>
    </w:sdt>
    <w:p w14:paraId="3281951E" w14:textId="77777777" w:rsidR="005962D3" w:rsidRDefault="005962D3">
      <w:pPr>
        <w:rPr>
          <w:b/>
        </w:rPr>
        <w:sectPr w:rsidR="005962D3" w:rsidSect="0099552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0425CF7" w14:textId="6191DD4B" w:rsidR="00FF19B8" w:rsidRDefault="00770A9C" w:rsidP="00EC48EB">
      <w:pPr>
        <w:pStyle w:val="1"/>
      </w:pPr>
      <w:bookmarkStart w:id="2" w:name="_Toc475092283"/>
      <w:r>
        <w:lastRenderedPageBreak/>
        <w:t xml:space="preserve">1. </w:t>
      </w:r>
      <w:r w:rsidR="00963A19" w:rsidRPr="00963A19">
        <w:t>Предпосылки для внедрения готового решения</w:t>
      </w:r>
      <w:bookmarkEnd w:id="2"/>
    </w:p>
    <w:p w14:paraId="6812D6F4" w14:textId="5DAA2D4B" w:rsidR="00963A19" w:rsidRDefault="00963A19" w:rsidP="00026F8B">
      <w:pPr>
        <w:jc w:val="both"/>
      </w:pPr>
      <w:r>
        <w:t xml:space="preserve">Предпосылками, условиями и важнейшими факторами успеха внедрения Готового решения </w:t>
      </w:r>
      <w:r w:rsidR="007343C4">
        <w:t>«</w:t>
      </w:r>
      <w:r w:rsidR="007343C4" w:rsidRPr="007343C4">
        <w:t>Организация финансирования концессионного проекта по созданию системы переработки и утилизации твердых коммунальных отходов с привлечением средств негосударственных пенсионных фондов</w:t>
      </w:r>
      <w:r w:rsidR="007343C4">
        <w:t xml:space="preserve">» </w:t>
      </w:r>
      <w:r>
        <w:t>являются:</w:t>
      </w:r>
    </w:p>
    <w:p w14:paraId="7EB3DAA8" w14:textId="40FDEA50" w:rsidR="00963A19" w:rsidRDefault="00963A19" w:rsidP="00130FF9">
      <w:pPr>
        <w:pStyle w:val="a6"/>
        <w:numPr>
          <w:ilvl w:val="0"/>
          <w:numId w:val="1"/>
        </w:numPr>
      </w:pPr>
      <w:r>
        <w:t>Потребность региона в отвечающих современным экологическим требованиям и безопасных для природы полигонов для захоронения твердых коммунальных отходов (далее - ТКО).</w:t>
      </w:r>
    </w:p>
    <w:p w14:paraId="54D848D4" w14:textId="77777777" w:rsidR="00963A19" w:rsidRDefault="00963A19" w:rsidP="00130FF9">
      <w:pPr>
        <w:pStyle w:val="a6"/>
        <w:numPr>
          <w:ilvl w:val="0"/>
          <w:numId w:val="1"/>
        </w:numPr>
      </w:pPr>
      <w:r>
        <w:t>Необходимость в прекращении распространения не соответствующих стандартам экологической безопасности свалок и ликвидировать накопленный экологический ущерб, том числе путем рекультивации таких объектов.</w:t>
      </w:r>
    </w:p>
    <w:p w14:paraId="086ED924" w14:textId="77777777" w:rsidR="00963A19" w:rsidRDefault="00963A19" w:rsidP="00130FF9">
      <w:pPr>
        <w:pStyle w:val="a6"/>
        <w:numPr>
          <w:ilvl w:val="0"/>
          <w:numId w:val="1"/>
        </w:numPr>
      </w:pPr>
      <w:r>
        <w:t>Отсутствие в регионе мусороперерабатывающих комплексов или линий сортировки ТКО. Распространенная практика захоронения ТКО на экологически неблагополучных полигонах без предварительной обработки и сортировки.</w:t>
      </w:r>
    </w:p>
    <w:p w14:paraId="1F8CF1AD" w14:textId="77777777" w:rsidR="00963A19" w:rsidRDefault="00963A19" w:rsidP="00130FF9">
      <w:pPr>
        <w:pStyle w:val="a6"/>
        <w:numPr>
          <w:ilvl w:val="0"/>
          <w:numId w:val="1"/>
        </w:numPr>
      </w:pPr>
      <w:r>
        <w:t>Наличие пригодных земельных участков для реализации и строительства объектов Концессионного соглашения.</w:t>
      </w:r>
    </w:p>
    <w:p w14:paraId="1367DC0E" w14:textId="186DFA10" w:rsidR="00AE0B32" w:rsidRDefault="00963A19" w:rsidP="00130FF9">
      <w:pPr>
        <w:pStyle w:val="a6"/>
        <w:numPr>
          <w:ilvl w:val="0"/>
          <w:numId w:val="1"/>
        </w:numPr>
      </w:pPr>
      <w:r>
        <w:t>Активная поддержка Главой и Правительством региона модернизации системы обращения с ТКО и применения механизмов государственно-частного партнерства (далее - ГЧП).</w:t>
      </w:r>
    </w:p>
    <w:p w14:paraId="6DB74157" w14:textId="1E8CD712" w:rsidR="00AE0B32" w:rsidRDefault="00AE0B32" w:rsidP="00AE0B32">
      <w:pPr>
        <w:jc w:val="both"/>
      </w:pPr>
      <w:r w:rsidRPr="00AE0B32">
        <w:t>Правовые нормы, обеспечивающие возможность внедрения готового решения</w:t>
      </w:r>
      <w:r>
        <w:t>:</w:t>
      </w:r>
    </w:p>
    <w:p w14:paraId="7E4B6B20" w14:textId="77777777" w:rsidR="00EC59CE" w:rsidRPr="00FA67EE" w:rsidRDefault="00EC59CE" w:rsidP="00EC59CE">
      <w:pPr>
        <w:pStyle w:val="a6"/>
        <w:numPr>
          <w:ilvl w:val="0"/>
          <w:numId w:val="2"/>
        </w:numPr>
        <w:shd w:val="clear" w:color="auto" w:fill="FFFFFF"/>
        <w:spacing w:before="120" w:line="290" w:lineRule="atLeast"/>
        <w:rPr>
          <w:rFonts w:eastAsia="Times New Roman" w:cs="Arial"/>
          <w:color w:val="000000"/>
        </w:rPr>
      </w:pPr>
      <w:r w:rsidRPr="00FA67EE">
        <w:rPr>
          <w:b/>
        </w:rPr>
        <w:t>Федеральный закон № 115-ФЗ от 21.07.2005 г. «О концессионных соглашениях»</w:t>
      </w:r>
      <w:r>
        <w:rPr>
          <w:b/>
        </w:rPr>
        <w:t xml:space="preserve"> </w:t>
      </w:r>
      <w:r>
        <w:rPr>
          <w:rFonts w:eastAsia="Times New Roman" w:cs="Arial"/>
          <w:color w:val="000000"/>
        </w:rPr>
        <w:t>регулирует</w:t>
      </w:r>
      <w:r w:rsidRPr="00FA67EE">
        <w:rPr>
          <w:rFonts w:eastAsia="Times New Roman" w:cs="Arial"/>
          <w:color w:val="000000"/>
        </w:rPr>
        <w:t xml:space="preserve"> привлечение инвестиций в экономику Российской Федерации, обеспечение эффективного использования имущества, находящегося в государственной или муниципальной собственности, на условиях концессионных соглашений и повышение качества товаров, работ, услуг, предоставляемых потребителям.</w:t>
      </w:r>
      <w:bookmarkStart w:id="3" w:name="dst127"/>
      <w:bookmarkEnd w:id="3"/>
      <w:r w:rsidRPr="00FA67EE">
        <w:rPr>
          <w:rFonts w:eastAsia="Times New Roman" w:cs="Arial"/>
          <w:color w:val="000000"/>
        </w:rPr>
        <w:t xml:space="preserve"> Федеральный закон регулирует отношения, возникающие в связи с подготовкой, заключением, исполнением, изменением и прекращением концессионных соглашений, устанавливает гарантии прав и законных интересов сторон концессионного соглашения. </w:t>
      </w:r>
    </w:p>
    <w:p w14:paraId="2D1D5DD9" w14:textId="77777777" w:rsidR="00AE0B32" w:rsidRPr="00AE0B32" w:rsidRDefault="00AE0B32" w:rsidP="00B62D7D">
      <w:pPr>
        <w:pStyle w:val="a6"/>
        <w:numPr>
          <w:ilvl w:val="0"/>
          <w:numId w:val="2"/>
        </w:numPr>
        <w:ind w:left="357" w:hanging="357"/>
      </w:pPr>
      <w:r w:rsidRPr="00AE0B32">
        <w:rPr>
          <w:b/>
        </w:rPr>
        <w:t>Федеральный закон от 29.12.2014 г. №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 w:rsidRPr="00AE0B32">
        <w:t xml:space="preserve"> - внесены кардинальные изменения в федеральное законодательство, определяющее полномочия органов государственной власти и местного самоуправления,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14:paraId="59E97C54" w14:textId="10525742" w:rsidR="00532D93" w:rsidRPr="00532D93" w:rsidRDefault="00AE0B32" w:rsidP="00710C6C">
      <w:pPr>
        <w:pStyle w:val="a6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4552BE">
        <w:rPr>
          <w:b/>
          <w:color w:val="000000" w:themeColor="text1"/>
        </w:rPr>
        <w:t>"</w:t>
      </w:r>
      <w:r w:rsidR="00812585" w:rsidRPr="00532D93">
        <w:rPr>
          <w:rFonts w:eastAsia="Times New Roman" w:cs="Arial"/>
          <w:b/>
          <w:bCs/>
          <w:color w:val="000000"/>
          <w:shd w:val="clear" w:color="auto" w:fill="FFFFFF"/>
        </w:rPr>
        <w:t xml:space="preserve">Положение Банка России от 25 декабря 2014 г. N 451-П "Об установлении дополнительных ограничений на инвестирование средств пенсионных </w:t>
      </w:r>
      <w:r w:rsidR="00812585" w:rsidRPr="00532D93">
        <w:rPr>
          <w:rFonts w:eastAsia="Times New Roman" w:cs="Arial"/>
          <w:b/>
          <w:bCs/>
          <w:color w:val="000000"/>
          <w:shd w:val="clear" w:color="auto" w:fill="FFFFFF"/>
        </w:rPr>
        <w:lastRenderedPageBreak/>
        <w:t>накоплений негосударственного пенсионного фонда, осуществляющего обязательное пенсионное страхование, дополнительных требований к кредитным организациям, в которых размещаются средства пенсионных накоплений и накопления для жилищного обеспечения военнослужащих, а также дополнительных требований, которые управляющие компании обязаны соблюдать в период действия договора доверительного управления средствами пенсионных накоплений" (с изменениями и дополнениями)</w:t>
      </w:r>
      <w:r w:rsidR="00812585" w:rsidRPr="00532D93">
        <w:rPr>
          <w:rFonts w:eastAsia="Times New Roman" w:cs="Arial"/>
          <w:bCs/>
          <w:color w:val="000000"/>
          <w:shd w:val="clear" w:color="auto" w:fill="FFFFFF"/>
        </w:rPr>
        <w:t xml:space="preserve"> устанавливает требования к структуре активов негосударственных пенсионных фондов. В соответствии с этим документом негосударственным пенсионным фондам разрешено</w:t>
      </w:r>
      <w:r w:rsidR="00812585" w:rsidRPr="00532D93">
        <w:t xml:space="preserve"> часть активов вкладывать в концессионные облигации, выпускаемые компаниями-концессионерами в целях реализации концессионных соглашений. Это позволяет компаниям-концессионерам привлекать для финансирования концессионных проектов, в том числе в ЖКХ, долгосрочные инвестиции под более низкий процент, по сравнению с банковским кредитованием</w:t>
      </w:r>
      <w:r w:rsidR="00532D93">
        <w:rPr>
          <w:rStyle w:val="ad"/>
        </w:rPr>
        <w:footnoteReference w:id="1"/>
      </w:r>
      <w:r w:rsidR="00812585" w:rsidRPr="00532D93">
        <w:t>.</w:t>
      </w:r>
    </w:p>
    <w:p w14:paraId="40AC3838" w14:textId="68A6EC3A" w:rsidR="00026F8B" w:rsidRDefault="00026F8B" w:rsidP="00577778">
      <w:pPr>
        <w:pStyle w:val="1"/>
        <w:spacing w:before="240"/>
      </w:pPr>
      <w:bookmarkStart w:id="4" w:name="_Toc475092284"/>
      <w:r>
        <w:t>2. Механизмы внедрения готового решения</w:t>
      </w:r>
      <w:bookmarkEnd w:id="4"/>
    </w:p>
    <w:p w14:paraId="4BBACFD3" w14:textId="75EE1A1A" w:rsidR="00026F8B" w:rsidRPr="00AE0B32" w:rsidRDefault="00026F8B" w:rsidP="00012C5B">
      <w:pPr>
        <w:jc w:val="both"/>
      </w:pPr>
      <w:r w:rsidRPr="00026F8B">
        <w:t>Практика реализуется с применением механизма государственно-частного партнерства на основе концессионного соглашения. Финансирование осуществляется за счет привлечения денежных средств негосударственных пенсионных фондов путем размещения «инфраструктурных» облигационных займов. Применение механизма ГЧП позволяет обеспечить реализацию долгосрочных инфраструктурных проектов.</w:t>
      </w:r>
      <w:r>
        <w:t xml:space="preserve"> </w:t>
      </w:r>
      <w:r w:rsidRPr="00026F8B">
        <w:t>Основны</w:t>
      </w:r>
      <w:r w:rsidR="00AE0B32">
        <w:t>ми</w:t>
      </w:r>
      <w:r w:rsidRPr="00026F8B">
        <w:t xml:space="preserve"> механизм</w:t>
      </w:r>
      <w:r w:rsidR="00AE0B32">
        <w:t>ами</w:t>
      </w:r>
      <w:r w:rsidRPr="00026F8B">
        <w:t xml:space="preserve"> внедрения готового решения</w:t>
      </w:r>
      <w:r w:rsidR="00AE0B32">
        <w:t xml:space="preserve"> являются</w:t>
      </w:r>
      <w:r w:rsidRPr="00026F8B">
        <w:t>:</w:t>
      </w:r>
    </w:p>
    <w:p w14:paraId="58C3BE99" w14:textId="77777777" w:rsidR="00026F8B" w:rsidRPr="00012C5B" w:rsidRDefault="00026F8B" w:rsidP="00130FF9">
      <w:pPr>
        <w:pStyle w:val="a6"/>
        <w:numPr>
          <w:ilvl w:val="0"/>
          <w:numId w:val="4"/>
        </w:numPr>
      </w:pPr>
      <w:r w:rsidRPr="00012C5B">
        <w:t>Разработка и утверждение концессионного соглашения в отношении системы коммунальной инфраструктуры – системы переработки и утилизации (захоронения) твердых коммунальных отходов на территории региона.</w:t>
      </w:r>
    </w:p>
    <w:p w14:paraId="6873D177" w14:textId="1D73010B" w:rsidR="00026F8B" w:rsidRPr="00012C5B" w:rsidRDefault="00026F8B" w:rsidP="00130FF9">
      <w:pPr>
        <w:pStyle w:val="a6"/>
        <w:numPr>
          <w:ilvl w:val="0"/>
          <w:numId w:val="4"/>
        </w:numPr>
      </w:pPr>
      <w:r w:rsidRPr="00012C5B">
        <w:t>Подготовка и проведение открытого конкурса на право заключения концессионного соглашения.</w:t>
      </w:r>
      <w:r w:rsidR="003264BC">
        <w:rPr>
          <w:rStyle w:val="ad"/>
        </w:rPr>
        <w:footnoteReference w:id="2"/>
      </w:r>
    </w:p>
    <w:p w14:paraId="3E37B2EC" w14:textId="77777777" w:rsidR="00026F8B" w:rsidRPr="00012C5B" w:rsidRDefault="00026F8B" w:rsidP="00130FF9">
      <w:pPr>
        <w:pStyle w:val="a6"/>
        <w:numPr>
          <w:ilvl w:val="0"/>
          <w:numId w:val="4"/>
        </w:numPr>
      </w:pPr>
      <w:r w:rsidRPr="00012C5B">
        <w:t>Разработка и утверждение стратегии (программы) совершенствования системы обращения с отходами производства и потребления на территории региона.</w:t>
      </w:r>
    </w:p>
    <w:p w14:paraId="79D7E8C3" w14:textId="77777777" w:rsidR="00026F8B" w:rsidRPr="00012C5B" w:rsidRDefault="00026F8B" w:rsidP="00130FF9">
      <w:pPr>
        <w:pStyle w:val="a6"/>
        <w:numPr>
          <w:ilvl w:val="0"/>
          <w:numId w:val="4"/>
        </w:numPr>
      </w:pPr>
      <w:r w:rsidRPr="00012C5B">
        <w:t xml:space="preserve">Организация финансирования инвестиционной программы концессионера, в </w:t>
      </w:r>
      <w:proofErr w:type="spellStart"/>
      <w:r w:rsidRPr="00012C5B">
        <w:t>т.ч</w:t>
      </w:r>
      <w:proofErr w:type="spellEnd"/>
      <w:r w:rsidRPr="00012C5B">
        <w:t>. эмиссия концессионных облигаций, размещение ценных бумаг на бирже.</w:t>
      </w:r>
    </w:p>
    <w:p w14:paraId="6B0989A8" w14:textId="77777777" w:rsidR="00026F8B" w:rsidRPr="00012C5B" w:rsidRDefault="00026F8B" w:rsidP="00130FF9">
      <w:pPr>
        <w:pStyle w:val="a6"/>
        <w:numPr>
          <w:ilvl w:val="0"/>
          <w:numId w:val="4"/>
        </w:numPr>
      </w:pPr>
      <w:r w:rsidRPr="00012C5B">
        <w:t>Утверждении территориальной схемы обращения с отходами, в том числе с твердыми коммунальными отходами, определяющей принципы, направления и механизмы создания эффективной системы комплексного управления деятельностью в области обращения с отходами на территории региона.</w:t>
      </w:r>
    </w:p>
    <w:p w14:paraId="67F2E5F1" w14:textId="77777777" w:rsidR="00026F8B" w:rsidRPr="00012C5B" w:rsidRDefault="00026F8B" w:rsidP="00130FF9">
      <w:pPr>
        <w:pStyle w:val="a6"/>
        <w:numPr>
          <w:ilvl w:val="0"/>
          <w:numId w:val="4"/>
        </w:numPr>
      </w:pPr>
      <w:r w:rsidRPr="00012C5B">
        <w:t>Организация взаимодействия органов исполнительной власти региона с организациями, осуществляющими обращение с отходами.</w:t>
      </w:r>
    </w:p>
    <w:p w14:paraId="216C4700" w14:textId="5BBF6CF8" w:rsidR="00026F8B" w:rsidRDefault="00026F8B" w:rsidP="003264BC">
      <w:pPr>
        <w:pStyle w:val="a6"/>
        <w:numPr>
          <w:ilvl w:val="0"/>
          <w:numId w:val="4"/>
        </w:numPr>
      </w:pPr>
      <w:r w:rsidRPr="00012C5B">
        <w:t>Проведение информационно – разъяснительной кампании с населением.</w:t>
      </w:r>
      <w:r>
        <w:br w:type="page"/>
      </w:r>
    </w:p>
    <w:p w14:paraId="5F50683A" w14:textId="65266D7B" w:rsidR="003264BC" w:rsidRDefault="003264BC" w:rsidP="005E12BF">
      <w:pPr>
        <w:pStyle w:val="1"/>
      </w:pPr>
      <w:bookmarkStart w:id="5" w:name="_Toc475092285"/>
      <w:r>
        <w:lastRenderedPageBreak/>
        <w:t>3. Бизнес-модель готового решения</w:t>
      </w:r>
      <w:bookmarkEnd w:id="5"/>
    </w:p>
    <w:p w14:paraId="326421F6" w14:textId="77777777" w:rsidR="003264BC" w:rsidRDefault="003264BC" w:rsidP="003264BC">
      <w:pPr>
        <w:spacing w:after="200" w:line="276" w:lineRule="auto"/>
        <w:jc w:val="both"/>
      </w:pPr>
      <w:r>
        <w:t>По концессионному соглашению одна сторона (концессионер, частный партнер)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>
        <w:t>концеденту</w:t>
      </w:r>
      <w:proofErr w:type="spellEnd"/>
      <w:r>
        <w:t xml:space="preserve">, партнер со стороны государства), осуществлять деятельность с использованием (эксплуатацией) объекта концессионного соглашения, а </w:t>
      </w:r>
      <w:proofErr w:type="spellStart"/>
      <w:r>
        <w:t>концедент</w:t>
      </w:r>
      <w:proofErr w:type="spellEnd"/>
      <w: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14:paraId="763B4A19" w14:textId="77777777" w:rsidR="003264BC" w:rsidRDefault="003264BC" w:rsidP="003264BC">
      <w:pPr>
        <w:spacing w:after="200" w:line="276" w:lineRule="auto"/>
        <w:jc w:val="both"/>
      </w:pPr>
      <w:r>
        <w:t>Для финансирования экономической и социальной инфраструктуры за счет средств негосударственных пенсионных фондов (НПФ) в России созданы базовые возможности, на основе которых участниками рынка сформирована и опробована модель инвестиционных концессий, когда компания-концессионер (проектная компания - представитель консорциума инвесторов) выпускает проектные концессионные облигации. Выпуск концессионных облигаций регистрируется в Банке России, а затем эмитент-концессионер представляет зарегистрированный выпуск на Московскую биржу для размещения среди инвесторов. Если концессионные облигации соответствуют правилам листинга Московской биржи, они могут быть включены в высший котировальный список. Облигации, включенные в высший котировальный список биржи, могут быть приобретены негосударственными пенсионными фондами. Дале концессионер за счет привлечённых средств строит или модернизирует объект, эксплуатирует его и за счет выручки обслуживает долгосрочные облигационные выпуски (от 10 до 30 лет), а в конце срока их погашает.</w:t>
      </w:r>
    </w:p>
    <w:p w14:paraId="0E42E4F9" w14:textId="5B96A93A" w:rsidR="003264BC" w:rsidRPr="003264BC" w:rsidRDefault="003264BC" w:rsidP="003264BC">
      <w:pPr>
        <w:spacing w:after="200" w:line="276" w:lineRule="auto"/>
        <w:jc w:val="both"/>
      </w:pPr>
      <w:r>
        <w:t>Таким образом по модели инвестиционных концессий в модернизацию инфраструктуры, в ком числе коммунальной, могут направляться средства внутренних институциональных инвесторов.</w:t>
      </w:r>
    </w:p>
    <w:p w14:paraId="547F0D55" w14:textId="77777777" w:rsidR="0030611F" w:rsidRDefault="0030611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7A3F3BF7" w14:textId="2DD80D32" w:rsidR="005E12BF" w:rsidRDefault="005E12BF" w:rsidP="005E12BF">
      <w:pPr>
        <w:pStyle w:val="1"/>
      </w:pPr>
      <w:bookmarkStart w:id="6" w:name="_Toc475092286"/>
      <w:r>
        <w:lastRenderedPageBreak/>
        <w:t xml:space="preserve">4. </w:t>
      </w:r>
      <w:r w:rsidR="00B75FE5">
        <w:t>Успешная практика реализации решения</w:t>
      </w:r>
      <w:bookmarkEnd w:id="6"/>
    </w:p>
    <w:p w14:paraId="66EC59D5" w14:textId="67AE2E26" w:rsidR="005E12BF" w:rsidRDefault="00B75FE5" w:rsidP="005E12BF">
      <w:pPr>
        <w:spacing w:after="200" w:line="276" w:lineRule="auto"/>
        <w:jc w:val="both"/>
      </w:pPr>
      <w:r>
        <w:t xml:space="preserve">Готовое решение </w:t>
      </w:r>
      <w:r w:rsidR="000D36E6">
        <w:t>«</w:t>
      </w:r>
      <w:r w:rsidR="000D36E6" w:rsidRPr="000D36E6">
        <w:t>Организация финансирования концессионного проекта по созданию системы переработки и утилизации ТКО с привлечением средств НПФ</w:t>
      </w:r>
      <w:r w:rsidR="000D36E6">
        <w:t xml:space="preserve">» </w:t>
      </w:r>
      <w:r>
        <w:t>разработано на основании успешной практики, реализованной в Саратовской области</w:t>
      </w:r>
      <w:r w:rsidR="00774A9C">
        <w:t>.</w:t>
      </w:r>
    </w:p>
    <w:p w14:paraId="4986E3B5" w14:textId="27CA193D" w:rsidR="00774A9C" w:rsidRDefault="00B94F69" w:rsidP="00B94F69">
      <w:pPr>
        <w:pStyle w:val="2"/>
      </w:pPr>
      <w:bookmarkStart w:id="7" w:name="_Toc475092287"/>
      <w:r>
        <w:t>4.1. Предпосылки к реализации практики</w:t>
      </w:r>
      <w:bookmarkEnd w:id="7"/>
    </w:p>
    <w:p w14:paraId="2C4F6557" w14:textId="7AF7CF2E" w:rsidR="00B94F69" w:rsidRDefault="00B94F69" w:rsidP="00B94F69">
      <w:pPr>
        <w:spacing w:after="200" w:line="276" w:lineRule="auto"/>
        <w:jc w:val="both"/>
      </w:pPr>
      <w:r>
        <w:t xml:space="preserve">Необходимость </w:t>
      </w:r>
      <w:r w:rsidRPr="00F61210">
        <w:rPr>
          <w:szCs w:val="22"/>
        </w:rPr>
        <w:t>совершенствования системы обращения с отходами</w:t>
      </w:r>
      <w:r>
        <w:rPr>
          <w:szCs w:val="22"/>
        </w:rPr>
        <w:t xml:space="preserve"> на территории Саратовской области была обусловлена следующими факторами:</w:t>
      </w:r>
    </w:p>
    <w:p w14:paraId="5E29D6F8" w14:textId="52F56B40" w:rsidR="00B94F69" w:rsidRDefault="00EE6F99" w:rsidP="00130FF9">
      <w:pPr>
        <w:pStyle w:val="a6"/>
        <w:numPr>
          <w:ilvl w:val="0"/>
          <w:numId w:val="5"/>
        </w:numPr>
        <w:spacing w:after="200"/>
      </w:pPr>
      <w:r>
        <w:t xml:space="preserve">Отсутствие </w:t>
      </w:r>
      <w:r w:rsidR="00B94F69">
        <w:t>отвечающих современным экологическим требованиям и безопасных для природы полигонов для захоронения ТКО.</w:t>
      </w:r>
    </w:p>
    <w:p w14:paraId="0628E168" w14:textId="77777777" w:rsidR="00B94F69" w:rsidRDefault="00B94F69" w:rsidP="00130FF9">
      <w:pPr>
        <w:pStyle w:val="a6"/>
        <w:numPr>
          <w:ilvl w:val="0"/>
          <w:numId w:val="5"/>
        </w:numPr>
        <w:spacing w:after="200"/>
      </w:pPr>
      <w:r>
        <w:t xml:space="preserve">Отсутствие в регионе мусороперерабатывающих комплексов или линий сортировки ТКО. Весь объем образуемых ТКО </w:t>
      </w:r>
      <w:proofErr w:type="spellStart"/>
      <w:r>
        <w:t>захоранивался</w:t>
      </w:r>
      <w:proofErr w:type="spellEnd"/>
      <w:r>
        <w:t xml:space="preserve"> на экологически неблагополучных полигонах без предварительной обработки и сортировки.</w:t>
      </w:r>
    </w:p>
    <w:p w14:paraId="695C092D" w14:textId="77777777" w:rsidR="00B94F69" w:rsidRDefault="00B94F69" w:rsidP="00130FF9">
      <w:pPr>
        <w:pStyle w:val="a6"/>
        <w:numPr>
          <w:ilvl w:val="0"/>
          <w:numId w:val="5"/>
        </w:numPr>
        <w:spacing w:after="200"/>
      </w:pPr>
      <w:r>
        <w:t>Накопленный экологический ущерб. На момент заключения Концессионного соглашения (2013 год) в Саратовской области насчитывалось 22 лицензированных полигона, 391 санкционированная свалка, 245 несанкционированных свалок. Площадь земель, которую занимают свалки и полигоны, составляла 1,83 тысячи гектар. При этом, по подсчетам экологов, ежегодный рост площадей свалок составлял не менее 40 гектар. Общий объем захороненных в регионе отходов составляет более 60 миллионов тонн при ежегодном приросте ТКО в 4.7 миллионов тонн.</w:t>
      </w:r>
    </w:p>
    <w:p w14:paraId="0F36F4F5" w14:textId="62168CD8" w:rsidR="00B94F69" w:rsidRDefault="00B94F69" w:rsidP="00130FF9">
      <w:pPr>
        <w:pStyle w:val="a6"/>
        <w:numPr>
          <w:ilvl w:val="0"/>
          <w:numId w:val="5"/>
        </w:numPr>
        <w:spacing w:after="200"/>
      </w:pPr>
      <w:r>
        <w:t>Отсутствие возможности у отдельных муниципалитетов Саратовской области самостоятельного создания комплексной системы вывоза, обработки и захоронения ТКО.</w:t>
      </w:r>
    </w:p>
    <w:p w14:paraId="162616EF" w14:textId="780CB261" w:rsidR="000D36E6" w:rsidRDefault="000D36E6" w:rsidP="00130FF9">
      <w:pPr>
        <w:pStyle w:val="a6"/>
        <w:numPr>
          <w:ilvl w:val="0"/>
          <w:numId w:val="5"/>
        </w:numPr>
        <w:spacing w:after="200"/>
      </w:pPr>
      <w:r>
        <w:t>Назревшая необходимость</w:t>
      </w:r>
      <w:r w:rsidRPr="00EC6806">
        <w:t xml:space="preserve"> остановить распространение не соответствующих стандартам экологической безопасности свалок и ликвид</w:t>
      </w:r>
      <w:r>
        <w:t>ировать</w:t>
      </w:r>
      <w:r w:rsidRPr="00EC6806">
        <w:t xml:space="preserve"> накопленн</w:t>
      </w:r>
      <w:r>
        <w:t>ый</w:t>
      </w:r>
      <w:r w:rsidRPr="00EC6806">
        <w:t xml:space="preserve"> экологическ</w:t>
      </w:r>
      <w:r>
        <w:t>ий</w:t>
      </w:r>
      <w:r w:rsidRPr="00EC6806">
        <w:t xml:space="preserve"> ущерб</w:t>
      </w:r>
      <w:r>
        <w:t>, том числе</w:t>
      </w:r>
      <w:r w:rsidRPr="00EC6806">
        <w:t xml:space="preserve"> путем рекультивации таких объектов. </w:t>
      </w:r>
    </w:p>
    <w:p w14:paraId="65558077" w14:textId="7399B5B9" w:rsidR="00B94F69" w:rsidRDefault="007A2402" w:rsidP="007A2402">
      <w:pPr>
        <w:pStyle w:val="2"/>
      </w:pPr>
      <w:bookmarkStart w:id="8" w:name="_Toc475092288"/>
      <w:r>
        <w:t>4.2. Реализация</w:t>
      </w:r>
      <w:r w:rsidR="00B94F69">
        <w:t xml:space="preserve"> практики</w:t>
      </w:r>
      <w:bookmarkEnd w:id="8"/>
    </w:p>
    <w:p w14:paraId="77BC5220" w14:textId="77777777" w:rsidR="007A2402" w:rsidRDefault="007A2402" w:rsidP="007A2402">
      <w:pPr>
        <w:spacing w:after="200" w:line="276" w:lineRule="auto"/>
        <w:jc w:val="both"/>
      </w:pPr>
      <w:r>
        <w:t>П</w:t>
      </w:r>
      <w:r w:rsidRPr="0093142C">
        <w:t>рактика реализуется с применением механизма государственно-частного партнерства на основе концессионного соглашения,</w:t>
      </w:r>
      <w:r>
        <w:t xml:space="preserve"> Совокупный размер инвестиций составил 2,5 млрд руб.</w:t>
      </w:r>
      <w:r w:rsidRPr="0093142C">
        <w:t xml:space="preserve"> За 3 года в государственную соб</w:t>
      </w:r>
      <w:r>
        <w:t xml:space="preserve">ственность Саратовской области </w:t>
      </w:r>
      <w:r w:rsidRPr="0093142C">
        <w:t>было передано имущество общей стоимостью более 1,400 млрд руб. Финансирование осуществляется за счет привлечения денежных средств негосударственных пенсионных фондов путем размещения «инфраструктурных» облигационных займов. Применение меха</w:t>
      </w:r>
      <w:r>
        <w:t xml:space="preserve">низма ГЧП позволяет обеспечить </w:t>
      </w:r>
      <w:r w:rsidRPr="0093142C">
        <w:t>реализацию долгосрочных инфраструктурных проектов.</w:t>
      </w:r>
    </w:p>
    <w:p w14:paraId="7A84BC18" w14:textId="6C35E091" w:rsidR="0030611F" w:rsidRPr="0030611F" w:rsidRDefault="00EC59CE" w:rsidP="0030611F">
      <w:pPr>
        <w:pStyle w:val="2"/>
      </w:pPr>
      <w:bookmarkStart w:id="9" w:name="_Toc475092289"/>
      <w:r>
        <w:lastRenderedPageBreak/>
        <w:t>4.3</w:t>
      </w:r>
      <w:r w:rsidR="007A2402">
        <w:t>. Участники реализации практик</w:t>
      </w:r>
      <w:bookmarkEnd w:id="9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43"/>
        <w:gridCol w:w="5370"/>
      </w:tblGrid>
      <w:tr w:rsidR="007A2402" w:rsidRPr="000D36E6" w14:paraId="7E1DFD17" w14:textId="77777777" w:rsidTr="007A2402">
        <w:tc>
          <w:tcPr>
            <w:tcW w:w="426" w:type="dxa"/>
          </w:tcPr>
          <w:p w14:paraId="77058F5D" w14:textId="77777777" w:rsidR="007A2402" w:rsidRPr="00D92A4A" w:rsidRDefault="007A240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2B59DA5F" w14:textId="77777777" w:rsidR="007A2402" w:rsidRPr="00D92A4A" w:rsidRDefault="007A2402" w:rsidP="007A240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ЗАО «Лидер» (компания по управлению активами пенсионного фонда)</w:t>
            </w:r>
          </w:p>
        </w:tc>
        <w:tc>
          <w:tcPr>
            <w:tcW w:w="5370" w:type="dxa"/>
          </w:tcPr>
          <w:p w14:paraId="311B4475" w14:textId="77777777" w:rsidR="007A2402" w:rsidRPr="000D36E6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Инициатор проекта, организатор финансирования</w:t>
            </w:r>
          </w:p>
        </w:tc>
      </w:tr>
      <w:tr w:rsidR="007A2402" w:rsidRPr="000D36E6" w14:paraId="1D6CDB15" w14:textId="77777777" w:rsidTr="007A2402">
        <w:tc>
          <w:tcPr>
            <w:tcW w:w="426" w:type="dxa"/>
          </w:tcPr>
          <w:p w14:paraId="5F834B39" w14:textId="77777777" w:rsidR="007A2402" w:rsidRPr="00D92A4A" w:rsidRDefault="007A240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4AE9AAE4" w14:textId="77777777" w:rsidR="007A2402" w:rsidRPr="00D92A4A" w:rsidRDefault="007A2402" w:rsidP="007A240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ЗАО «Управление отходами»</w:t>
            </w:r>
          </w:p>
        </w:tc>
        <w:tc>
          <w:tcPr>
            <w:tcW w:w="5370" w:type="dxa"/>
          </w:tcPr>
          <w:p w14:paraId="014DB6DD" w14:textId="77777777" w:rsidR="007A2402" w:rsidRPr="000D36E6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Концессионер при заключении Концессионного соглашения и его исполнитель. Организация, во владении и пользовании которой находятся объекты государственной собственности Саратовской области</w:t>
            </w:r>
          </w:p>
        </w:tc>
      </w:tr>
      <w:tr w:rsidR="007A2402" w:rsidRPr="000D36E6" w14:paraId="16701E14" w14:textId="77777777" w:rsidTr="007A2402">
        <w:tc>
          <w:tcPr>
            <w:tcW w:w="426" w:type="dxa"/>
          </w:tcPr>
          <w:p w14:paraId="741D8134" w14:textId="77777777" w:rsidR="007A2402" w:rsidRPr="00D92A4A" w:rsidRDefault="007A240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AF2A5A9" w14:textId="77777777" w:rsidR="007A2402" w:rsidRPr="00D92A4A" w:rsidRDefault="007A2402" w:rsidP="007A240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Правительство Саратовской области</w:t>
            </w:r>
          </w:p>
        </w:tc>
        <w:tc>
          <w:tcPr>
            <w:tcW w:w="5370" w:type="dxa"/>
          </w:tcPr>
          <w:p w14:paraId="39CA06B5" w14:textId="77777777" w:rsidR="007A2402" w:rsidRPr="000D36E6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Инициатор исполнения проекта на территории Саратовской области. Создатель региональной нормативно-правовой базы.</w:t>
            </w:r>
          </w:p>
        </w:tc>
      </w:tr>
      <w:tr w:rsidR="007A2402" w:rsidRPr="000D36E6" w14:paraId="4707F1EE" w14:textId="77777777" w:rsidTr="007A2402">
        <w:tc>
          <w:tcPr>
            <w:tcW w:w="426" w:type="dxa"/>
          </w:tcPr>
          <w:p w14:paraId="663EB450" w14:textId="77777777" w:rsidR="007A2402" w:rsidRPr="00D92A4A" w:rsidRDefault="007A240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14:paraId="0E98531B" w14:textId="77777777" w:rsidR="007A2402" w:rsidRPr="00D92A4A" w:rsidRDefault="007A2402" w:rsidP="007A240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Министерство природных ресурсов и экологии Саратовской области</w:t>
            </w:r>
          </w:p>
        </w:tc>
        <w:tc>
          <w:tcPr>
            <w:tcW w:w="5370" w:type="dxa"/>
          </w:tcPr>
          <w:p w14:paraId="04B8F7D2" w14:textId="77777777" w:rsidR="007A2402" w:rsidRPr="000D36E6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0D36E6">
              <w:rPr>
                <w:sz w:val="20"/>
                <w:szCs w:val="20"/>
              </w:rPr>
              <w:t>Концедент</w:t>
            </w:r>
            <w:proofErr w:type="spellEnd"/>
            <w:r w:rsidRPr="000D36E6">
              <w:rPr>
                <w:sz w:val="20"/>
                <w:szCs w:val="20"/>
              </w:rPr>
              <w:t>. Оперативный координатор проекта, исполняющий функции, в том числе контроля за исполнением Концессионного соглашения.</w:t>
            </w:r>
          </w:p>
        </w:tc>
      </w:tr>
      <w:tr w:rsidR="007A2402" w:rsidRPr="000D36E6" w14:paraId="41BDEAB2" w14:textId="77777777" w:rsidTr="007A2402">
        <w:tc>
          <w:tcPr>
            <w:tcW w:w="426" w:type="dxa"/>
          </w:tcPr>
          <w:p w14:paraId="16D90B9C" w14:textId="77777777" w:rsidR="007A2402" w:rsidRPr="00D92A4A" w:rsidRDefault="007A2402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14:paraId="1F9F127A" w14:textId="77777777" w:rsidR="007A2402" w:rsidRPr="00D92A4A" w:rsidRDefault="007A2402" w:rsidP="007A240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Национальная ассоциация концессионеров и долгосрочных инвесторов в инфраструктуру</w:t>
            </w:r>
          </w:p>
        </w:tc>
        <w:tc>
          <w:tcPr>
            <w:tcW w:w="5370" w:type="dxa"/>
          </w:tcPr>
          <w:p w14:paraId="34948BA4" w14:textId="01E84A65" w:rsidR="007A2402" w:rsidRPr="000D36E6" w:rsidRDefault="007A2402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Информацион</w:t>
            </w:r>
            <w:r w:rsidR="008855DA">
              <w:rPr>
                <w:sz w:val="20"/>
                <w:szCs w:val="20"/>
              </w:rPr>
              <w:t>но-аналитическое</w:t>
            </w:r>
            <w:r w:rsidR="007F6C50">
              <w:rPr>
                <w:sz w:val="20"/>
                <w:szCs w:val="20"/>
              </w:rPr>
              <w:t>, маркетинговое</w:t>
            </w:r>
            <w:r w:rsidR="008855DA">
              <w:rPr>
                <w:sz w:val="20"/>
                <w:szCs w:val="20"/>
              </w:rPr>
              <w:t xml:space="preserve"> и методическое сопровождение </w:t>
            </w:r>
            <w:r w:rsidRPr="000D36E6">
              <w:rPr>
                <w:sz w:val="20"/>
                <w:szCs w:val="20"/>
              </w:rPr>
              <w:t>реализации проекта</w:t>
            </w:r>
            <w:r w:rsidR="008855DA">
              <w:rPr>
                <w:sz w:val="20"/>
                <w:szCs w:val="20"/>
              </w:rPr>
              <w:t>.</w:t>
            </w:r>
          </w:p>
        </w:tc>
      </w:tr>
    </w:tbl>
    <w:p w14:paraId="0C80B69D" w14:textId="77777777" w:rsidR="0030611F" w:rsidRDefault="0030611F" w:rsidP="0030611F"/>
    <w:p w14:paraId="51FE2E95" w14:textId="640E1D23" w:rsidR="00B94F69" w:rsidRDefault="00EC59CE" w:rsidP="007A2402">
      <w:pPr>
        <w:pStyle w:val="2"/>
      </w:pPr>
      <w:bookmarkStart w:id="10" w:name="_Toc475092290"/>
      <w:r>
        <w:t>4.4</w:t>
      </w:r>
      <w:r w:rsidR="007A2402">
        <w:t>. Результаты реализации практики</w:t>
      </w:r>
      <w:bookmarkEnd w:id="10"/>
    </w:p>
    <w:p w14:paraId="20639EAC" w14:textId="77777777" w:rsidR="007A2402" w:rsidRPr="004854D5" w:rsidRDefault="007A2402" w:rsidP="007A2402">
      <w:pPr>
        <w:spacing w:after="200" w:line="276" w:lineRule="auto"/>
        <w:jc w:val="both"/>
      </w:pPr>
      <w:r>
        <w:t xml:space="preserve">Объекты, построенные на территории Саратовской области в рамках </w:t>
      </w:r>
      <w:r w:rsidRPr="00130540">
        <w:t>Концессионн</w:t>
      </w:r>
      <w:r>
        <w:t>ого</w:t>
      </w:r>
      <w:r w:rsidRPr="00130540">
        <w:t xml:space="preserve"> соглашени</w:t>
      </w:r>
      <w:r>
        <w:t>я</w:t>
      </w:r>
      <w:r w:rsidRPr="004854D5">
        <w:t xml:space="preserve"> по созданию систем коммунальной инфраструктуры - системы переработки и утилизации (захоронения) твердых </w:t>
      </w:r>
      <w:r w:rsidRPr="00D214E8">
        <w:t>коммунальных</w:t>
      </w:r>
      <w:r w:rsidRPr="004854D5">
        <w:t xml:space="preserve"> отходов</w:t>
      </w:r>
      <w:r>
        <w:t>, позволяют предотвратить экологически опасное</w:t>
      </w:r>
      <w:r w:rsidRPr="004854D5">
        <w:t xml:space="preserve"> размещение в природной среде более 600 тысяч тонн твердых коммунальных отходов в год</w:t>
      </w:r>
      <w:r>
        <w:t xml:space="preserve">. </w:t>
      </w:r>
    </w:p>
    <w:p w14:paraId="28CAE8BA" w14:textId="20676AEF" w:rsidR="007A2402" w:rsidRDefault="007A2402" w:rsidP="007A2402">
      <w:pPr>
        <w:spacing w:after="200" w:line="276" w:lineRule="auto"/>
        <w:jc w:val="both"/>
      </w:pPr>
      <w:r>
        <w:t>Концессионные соглашения, заключенные между</w:t>
      </w:r>
      <w:r w:rsidRPr="004854D5">
        <w:t xml:space="preserve"> </w:t>
      </w:r>
      <w:r w:rsidRPr="00130540">
        <w:t>Саратовской област</w:t>
      </w:r>
      <w:r>
        <w:t xml:space="preserve">ью и ЗАО «Управление отходами», </w:t>
      </w:r>
      <w:r w:rsidRPr="004854D5">
        <w:t>п</w:t>
      </w:r>
      <w:r>
        <w:t>редусматривают</w:t>
      </w:r>
      <w:r w:rsidRPr="004854D5">
        <w:t xml:space="preserve"> </w:t>
      </w:r>
      <w:r w:rsidRPr="001E292C">
        <w:t>строительство</w:t>
      </w:r>
      <w:r w:rsidR="00B40104" w:rsidRPr="001E292C">
        <w:t xml:space="preserve"> (реконструкцию)</w:t>
      </w:r>
      <w:r w:rsidRPr="004854D5">
        <w:t xml:space="preserve"> и эксплуатацию двух межмуниципальных полигонов ТКО, двух мусороперерабатывающих комплексов (МПК), </w:t>
      </w:r>
      <w:r w:rsidRPr="001E292C">
        <w:t>1</w:t>
      </w:r>
      <w:r w:rsidR="00B40104" w:rsidRPr="001E292C">
        <w:t>6</w:t>
      </w:r>
      <w:r w:rsidRPr="004854D5">
        <w:t xml:space="preserve"> мусороперегрузочных станций (МПС) в левобережных рай</w:t>
      </w:r>
      <w:r>
        <w:t>онах Саратовской области, Вольском и Хвалынском района</w:t>
      </w:r>
      <w:r w:rsidR="003B5661">
        <w:t>х правого берега области, а так</w:t>
      </w:r>
      <w:r>
        <w:t>же строительство</w:t>
      </w:r>
      <w:r w:rsidRPr="004854D5">
        <w:t xml:space="preserve"> двух мусороп</w:t>
      </w:r>
      <w:r>
        <w:t>ерегрузочных станций в Саратове</w:t>
      </w:r>
      <w:r w:rsidRPr="004854D5">
        <w:t xml:space="preserve"> совокупной мощностью 175 тыс. тонн </w:t>
      </w:r>
      <w:r>
        <w:t xml:space="preserve">ТКО </w:t>
      </w:r>
      <w:r w:rsidRPr="004854D5">
        <w:t xml:space="preserve">в год. </w:t>
      </w:r>
    </w:p>
    <w:p w14:paraId="5279CA10" w14:textId="691414C6" w:rsidR="00774A9C" w:rsidRDefault="007A2402" w:rsidP="007A2402">
      <w:pPr>
        <w:spacing w:after="200" w:line="276" w:lineRule="auto"/>
        <w:jc w:val="both"/>
      </w:pPr>
      <w:r>
        <w:t xml:space="preserve">В рамках работы мусороперерабатывающих комплексов отсортировывается </w:t>
      </w:r>
      <w:r w:rsidR="001E292C">
        <w:t>до 25</w:t>
      </w:r>
      <w:r>
        <w:t xml:space="preserve"> </w:t>
      </w:r>
      <w:r w:rsidRPr="004854D5">
        <w:t>позиций вторсырья, основной целью данного направления является исполнение федерального экологического законодательства и сокращение нагрузки на карту полигонов.</w:t>
      </w:r>
    </w:p>
    <w:p w14:paraId="21B4F5C1" w14:textId="601812F3" w:rsidR="003B5661" w:rsidRDefault="003B5661" w:rsidP="007A2402">
      <w:pPr>
        <w:spacing w:after="200" w:line="276" w:lineRule="auto"/>
      </w:pPr>
      <w:r>
        <w:t>Достигнутые результаты представлены в сопоставимых единицах в таблице ниже.</w:t>
      </w:r>
    </w:p>
    <w:p w14:paraId="169BEAAB" w14:textId="21428088" w:rsidR="0030611F" w:rsidRDefault="0030611F">
      <w:r>
        <w:br w:type="page"/>
      </w:r>
    </w:p>
    <w:p w14:paraId="0F49AC43" w14:textId="77777777" w:rsidR="0030611F" w:rsidRDefault="0030611F" w:rsidP="007A2402">
      <w:pPr>
        <w:spacing w:after="200" w:line="276" w:lineRule="auto"/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32"/>
        <w:gridCol w:w="5096"/>
      </w:tblGrid>
      <w:tr w:rsidR="003B5661" w:rsidRPr="003B5661" w14:paraId="7135FB86" w14:textId="77777777" w:rsidTr="0030611F">
        <w:tc>
          <w:tcPr>
            <w:tcW w:w="426" w:type="dxa"/>
            <w:tcBorders>
              <w:bottom w:val="single" w:sz="4" w:space="0" w:color="244061" w:themeColor="accent1" w:themeShade="80"/>
            </w:tcBorders>
          </w:tcPr>
          <w:p w14:paraId="2C83313D" w14:textId="77777777" w:rsidR="003B5661" w:rsidRPr="003B5661" w:rsidRDefault="003B5661" w:rsidP="00812585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b/>
                <w:color w:val="365F91" w:themeColor="accent1" w:themeShade="BF"/>
                <w:sz w:val="20"/>
                <w:szCs w:val="20"/>
              </w:rPr>
              <w:t>№</w:t>
            </w:r>
          </w:p>
        </w:tc>
        <w:tc>
          <w:tcPr>
            <w:tcW w:w="3832" w:type="dxa"/>
            <w:tcBorders>
              <w:bottom w:val="single" w:sz="4" w:space="0" w:color="244061" w:themeColor="accent1" w:themeShade="80"/>
            </w:tcBorders>
          </w:tcPr>
          <w:p w14:paraId="4004C5C1" w14:textId="6D59DCE0" w:rsidR="003B5661" w:rsidRPr="003B5661" w:rsidRDefault="003B5661" w:rsidP="003B5661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b/>
                <w:color w:val="365F91" w:themeColor="accent1" w:themeShade="BF"/>
                <w:sz w:val="20"/>
                <w:szCs w:val="20"/>
              </w:rPr>
              <w:t>Показатель</w:t>
            </w:r>
          </w:p>
        </w:tc>
        <w:tc>
          <w:tcPr>
            <w:tcW w:w="5096" w:type="dxa"/>
            <w:tcBorders>
              <w:bottom w:val="single" w:sz="4" w:space="0" w:color="244061" w:themeColor="accent1" w:themeShade="80"/>
            </w:tcBorders>
          </w:tcPr>
          <w:p w14:paraId="122359BA" w14:textId="77777777" w:rsidR="003B5661" w:rsidRPr="003B5661" w:rsidRDefault="003B5661" w:rsidP="00812585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b/>
                <w:color w:val="365F91" w:themeColor="accent1" w:themeShade="BF"/>
                <w:sz w:val="20"/>
                <w:szCs w:val="20"/>
              </w:rPr>
              <w:t>Значение показателя</w:t>
            </w:r>
          </w:p>
        </w:tc>
      </w:tr>
      <w:tr w:rsidR="003B5661" w:rsidRPr="003B5661" w14:paraId="7D1B2436" w14:textId="77777777" w:rsidTr="0030611F">
        <w:tc>
          <w:tcPr>
            <w:tcW w:w="426" w:type="dxa"/>
            <w:tcBorders>
              <w:top w:val="single" w:sz="4" w:space="0" w:color="244061" w:themeColor="accent1" w:themeShade="80"/>
            </w:tcBorders>
          </w:tcPr>
          <w:p w14:paraId="3EFF4468" w14:textId="437FCEAD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3832" w:type="dxa"/>
            <w:tcBorders>
              <w:top w:val="single" w:sz="4" w:space="0" w:color="244061" w:themeColor="accent1" w:themeShade="80"/>
            </w:tcBorders>
          </w:tcPr>
          <w:p w14:paraId="61F02604" w14:textId="77777777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 xml:space="preserve">Обработано ТКО в соответствии с действующим законодательством </w:t>
            </w:r>
          </w:p>
        </w:tc>
        <w:tc>
          <w:tcPr>
            <w:tcW w:w="5096" w:type="dxa"/>
            <w:tcBorders>
              <w:top w:val="single" w:sz="4" w:space="0" w:color="244061" w:themeColor="accent1" w:themeShade="80"/>
            </w:tcBorders>
          </w:tcPr>
          <w:p w14:paraId="1D0EB062" w14:textId="77777777" w:rsidR="003B5661" w:rsidRPr="003B5661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 xml:space="preserve">128,9 тыс. тонн (2015 – 2016 гг.); </w:t>
            </w:r>
          </w:p>
          <w:p w14:paraId="54EF584B" w14:textId="613DDB30" w:rsidR="003B5661" w:rsidRPr="003B5661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>71,4 тыс. тонн в 2016 г.</w:t>
            </w:r>
          </w:p>
        </w:tc>
      </w:tr>
      <w:tr w:rsidR="003B5661" w:rsidRPr="003B5661" w14:paraId="0B49C6E9" w14:textId="77777777" w:rsidTr="0030611F">
        <w:tc>
          <w:tcPr>
            <w:tcW w:w="426" w:type="dxa"/>
          </w:tcPr>
          <w:p w14:paraId="15492C32" w14:textId="1928902D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3832" w:type="dxa"/>
          </w:tcPr>
          <w:p w14:paraId="2616C7FD" w14:textId="384F9C80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 xml:space="preserve">Увеличение в 2016 году количества отходов, возвращаемых во вторичное использование, в результате работы </w:t>
            </w:r>
            <w:proofErr w:type="spellStart"/>
            <w:r w:rsidRPr="003B5661">
              <w:rPr>
                <w:color w:val="365F91" w:themeColor="accent1" w:themeShade="BF"/>
                <w:sz w:val="20"/>
                <w:szCs w:val="20"/>
              </w:rPr>
              <w:t>Энгельсского</w:t>
            </w:r>
            <w:proofErr w:type="spellEnd"/>
            <w:r w:rsidRPr="003B5661">
              <w:rPr>
                <w:color w:val="365F91" w:themeColor="accent1" w:themeShade="BF"/>
                <w:sz w:val="20"/>
                <w:szCs w:val="20"/>
              </w:rPr>
              <w:t xml:space="preserve"> мусороперерабатывающего комплекса </w:t>
            </w:r>
          </w:p>
        </w:tc>
        <w:tc>
          <w:tcPr>
            <w:tcW w:w="5096" w:type="dxa"/>
          </w:tcPr>
          <w:p w14:paraId="53030CF3" w14:textId="77777777" w:rsidR="003B5661" w:rsidRPr="003B5661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 xml:space="preserve">В результате обработки отобрано </w:t>
            </w:r>
          </w:p>
          <w:p w14:paraId="3714B087" w14:textId="45F4A56B" w:rsidR="003B5661" w:rsidRPr="00C13FEB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 xml:space="preserve">- </w:t>
            </w:r>
            <w:r w:rsidRPr="00C13FEB">
              <w:rPr>
                <w:sz w:val="20"/>
                <w:szCs w:val="20"/>
              </w:rPr>
              <w:t>макулатуры 1775 тонн (с начала эксплуатации объектов</w:t>
            </w:r>
            <w:r w:rsidR="00B40104" w:rsidRPr="00C13FEB">
              <w:rPr>
                <w:sz w:val="20"/>
                <w:szCs w:val="20"/>
              </w:rPr>
              <w:t xml:space="preserve"> в 2015 г.</w:t>
            </w:r>
            <w:r w:rsidRPr="00C13FEB">
              <w:rPr>
                <w:sz w:val="20"/>
                <w:szCs w:val="20"/>
              </w:rPr>
              <w:t xml:space="preserve">; в </w:t>
            </w:r>
            <w:proofErr w:type="spellStart"/>
            <w:r w:rsidR="00B40104" w:rsidRPr="00C13FEB">
              <w:rPr>
                <w:sz w:val="20"/>
                <w:szCs w:val="20"/>
              </w:rPr>
              <w:t>т.ч</w:t>
            </w:r>
            <w:proofErr w:type="spellEnd"/>
            <w:r w:rsidR="00B40104" w:rsidRPr="00C13FEB">
              <w:rPr>
                <w:sz w:val="20"/>
                <w:szCs w:val="20"/>
              </w:rPr>
              <w:t xml:space="preserve">. в </w:t>
            </w:r>
            <w:r w:rsidRPr="00C13FEB">
              <w:rPr>
                <w:sz w:val="20"/>
                <w:szCs w:val="20"/>
              </w:rPr>
              <w:t>2016 г. -</w:t>
            </w:r>
            <w:r w:rsidR="00B40104" w:rsidRPr="00C13FEB">
              <w:rPr>
                <w:sz w:val="20"/>
                <w:szCs w:val="20"/>
              </w:rPr>
              <w:t xml:space="preserve"> </w:t>
            </w:r>
            <w:r w:rsidRPr="00C13FEB">
              <w:rPr>
                <w:sz w:val="20"/>
                <w:szCs w:val="20"/>
              </w:rPr>
              <w:t>837,3 тонн</w:t>
            </w:r>
            <w:r w:rsidR="00B40104" w:rsidRPr="00C13FEB">
              <w:rPr>
                <w:sz w:val="20"/>
                <w:szCs w:val="20"/>
              </w:rPr>
              <w:t>);</w:t>
            </w:r>
          </w:p>
          <w:p w14:paraId="2FC4F440" w14:textId="68F6F9B1" w:rsidR="003B5661" w:rsidRPr="00C13FEB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C13FEB">
              <w:rPr>
                <w:sz w:val="20"/>
                <w:szCs w:val="20"/>
              </w:rPr>
              <w:t>- ПЭТ бутылки 886,8 тонн (с начала эксплуатации объектов</w:t>
            </w:r>
            <w:r w:rsidR="00B40104" w:rsidRPr="00C13FEB">
              <w:rPr>
                <w:sz w:val="20"/>
                <w:szCs w:val="20"/>
              </w:rPr>
              <w:t xml:space="preserve"> в 2015 г.</w:t>
            </w:r>
            <w:proofErr w:type="gramStart"/>
            <w:r w:rsidR="007A6406" w:rsidRPr="00C13FEB">
              <w:rPr>
                <w:sz w:val="20"/>
                <w:szCs w:val="20"/>
              </w:rPr>
              <w:t xml:space="preserve">; </w:t>
            </w:r>
            <w:r w:rsidRPr="00C13FEB">
              <w:rPr>
                <w:sz w:val="20"/>
                <w:szCs w:val="20"/>
              </w:rPr>
              <w:t xml:space="preserve"> в</w:t>
            </w:r>
            <w:proofErr w:type="gramEnd"/>
            <w:r w:rsidRPr="00C13FEB">
              <w:rPr>
                <w:sz w:val="20"/>
                <w:szCs w:val="20"/>
              </w:rPr>
              <w:t xml:space="preserve"> </w:t>
            </w:r>
            <w:r w:rsidR="00B40104" w:rsidRPr="00C13FEB">
              <w:rPr>
                <w:sz w:val="20"/>
                <w:szCs w:val="20"/>
              </w:rPr>
              <w:t xml:space="preserve"> </w:t>
            </w:r>
            <w:proofErr w:type="spellStart"/>
            <w:r w:rsidR="00B40104" w:rsidRPr="00C13FEB">
              <w:rPr>
                <w:sz w:val="20"/>
                <w:szCs w:val="20"/>
              </w:rPr>
              <w:t>т.ч</w:t>
            </w:r>
            <w:proofErr w:type="spellEnd"/>
            <w:r w:rsidR="00B40104" w:rsidRPr="00C13FEB">
              <w:rPr>
                <w:sz w:val="20"/>
                <w:szCs w:val="20"/>
              </w:rPr>
              <w:t xml:space="preserve">. в </w:t>
            </w:r>
            <w:r w:rsidR="007A6406" w:rsidRPr="00C13FEB">
              <w:rPr>
                <w:sz w:val="20"/>
                <w:szCs w:val="20"/>
              </w:rPr>
              <w:t>2016 г. – 509,4 тонн);</w:t>
            </w:r>
          </w:p>
          <w:p w14:paraId="31DB007C" w14:textId="59839F0C" w:rsidR="003B5661" w:rsidRPr="00C13FEB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C13FEB">
              <w:rPr>
                <w:sz w:val="20"/>
                <w:szCs w:val="20"/>
              </w:rPr>
              <w:t xml:space="preserve">- стекла </w:t>
            </w:r>
            <w:r w:rsidR="00B40104" w:rsidRPr="00C13FEB">
              <w:rPr>
                <w:sz w:val="20"/>
                <w:szCs w:val="20"/>
              </w:rPr>
              <w:t xml:space="preserve">905,6 тонн (с начала эксплуатации объектов в 2015 г.; </w:t>
            </w:r>
            <w:proofErr w:type="gramStart"/>
            <w:r w:rsidR="00B40104" w:rsidRPr="00C13FEB">
              <w:rPr>
                <w:sz w:val="20"/>
                <w:szCs w:val="20"/>
              </w:rPr>
              <w:t xml:space="preserve">в  </w:t>
            </w:r>
            <w:proofErr w:type="spellStart"/>
            <w:r w:rsidR="00B40104" w:rsidRPr="00C13FEB">
              <w:rPr>
                <w:sz w:val="20"/>
                <w:szCs w:val="20"/>
              </w:rPr>
              <w:t>т.ч</w:t>
            </w:r>
            <w:proofErr w:type="spellEnd"/>
            <w:r w:rsidR="00B40104" w:rsidRPr="00C13FEB">
              <w:rPr>
                <w:sz w:val="20"/>
                <w:szCs w:val="20"/>
              </w:rPr>
              <w:t>.</w:t>
            </w:r>
            <w:proofErr w:type="gramEnd"/>
            <w:r w:rsidR="00B40104" w:rsidRPr="00C13FEB">
              <w:rPr>
                <w:sz w:val="20"/>
                <w:szCs w:val="20"/>
              </w:rPr>
              <w:t xml:space="preserve"> в 2016 г. - </w:t>
            </w:r>
            <w:r w:rsidRPr="00C13FEB">
              <w:rPr>
                <w:sz w:val="20"/>
                <w:szCs w:val="20"/>
              </w:rPr>
              <w:t>78</w:t>
            </w:r>
            <w:r w:rsidR="00B40104" w:rsidRPr="00C13FEB">
              <w:rPr>
                <w:sz w:val="20"/>
                <w:szCs w:val="20"/>
              </w:rPr>
              <w:t>6</w:t>
            </w:r>
            <w:r w:rsidRPr="00C13FEB">
              <w:rPr>
                <w:sz w:val="20"/>
                <w:szCs w:val="20"/>
              </w:rPr>
              <w:t xml:space="preserve"> тонн</w:t>
            </w:r>
            <w:r w:rsidR="007A6406" w:rsidRPr="00C13FEB">
              <w:rPr>
                <w:sz w:val="20"/>
                <w:szCs w:val="20"/>
              </w:rPr>
              <w:t>);</w:t>
            </w:r>
            <w:r w:rsidRPr="00C13FEB">
              <w:rPr>
                <w:sz w:val="20"/>
                <w:szCs w:val="20"/>
              </w:rPr>
              <w:t xml:space="preserve"> </w:t>
            </w:r>
          </w:p>
          <w:p w14:paraId="39AE6898" w14:textId="31102152" w:rsidR="003B5661" w:rsidRPr="00C13FEB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C13FEB">
              <w:rPr>
                <w:sz w:val="20"/>
                <w:szCs w:val="20"/>
              </w:rPr>
              <w:t xml:space="preserve">- пузырьков ПНД </w:t>
            </w:r>
            <w:r w:rsidR="00B40104" w:rsidRPr="00C13FEB">
              <w:rPr>
                <w:sz w:val="20"/>
                <w:szCs w:val="20"/>
              </w:rPr>
              <w:t xml:space="preserve">176,8 тонн (с начала эксплуатации объектов в 2015 г.; </w:t>
            </w:r>
            <w:proofErr w:type="gramStart"/>
            <w:r w:rsidR="00B40104" w:rsidRPr="00C13FEB">
              <w:rPr>
                <w:sz w:val="20"/>
                <w:szCs w:val="20"/>
              </w:rPr>
              <w:t xml:space="preserve">в  </w:t>
            </w:r>
            <w:proofErr w:type="spellStart"/>
            <w:r w:rsidR="00B40104" w:rsidRPr="00C13FEB">
              <w:rPr>
                <w:sz w:val="20"/>
                <w:szCs w:val="20"/>
              </w:rPr>
              <w:t>т.ч</w:t>
            </w:r>
            <w:proofErr w:type="spellEnd"/>
            <w:r w:rsidR="00B40104" w:rsidRPr="00C13FEB">
              <w:rPr>
                <w:sz w:val="20"/>
                <w:szCs w:val="20"/>
              </w:rPr>
              <w:t>.</w:t>
            </w:r>
            <w:proofErr w:type="gramEnd"/>
            <w:r w:rsidR="00B40104" w:rsidRPr="00C13FEB">
              <w:rPr>
                <w:sz w:val="20"/>
                <w:szCs w:val="20"/>
              </w:rPr>
              <w:t xml:space="preserve"> в 2016 г. - </w:t>
            </w:r>
            <w:r w:rsidRPr="00C13FEB">
              <w:rPr>
                <w:sz w:val="20"/>
                <w:szCs w:val="20"/>
              </w:rPr>
              <w:t>более 76 тонн</w:t>
            </w:r>
            <w:r w:rsidR="00B40104" w:rsidRPr="00C13FEB">
              <w:rPr>
                <w:sz w:val="20"/>
                <w:szCs w:val="20"/>
              </w:rPr>
              <w:t>);</w:t>
            </w:r>
            <w:r w:rsidRPr="00C13FEB">
              <w:rPr>
                <w:sz w:val="20"/>
                <w:szCs w:val="20"/>
              </w:rPr>
              <w:t xml:space="preserve"> </w:t>
            </w:r>
          </w:p>
          <w:p w14:paraId="58627FD7" w14:textId="77777777" w:rsidR="00B40104" w:rsidRDefault="003B5661" w:rsidP="00B40104">
            <w:pPr>
              <w:pStyle w:val="a6"/>
              <w:ind w:left="0"/>
              <w:rPr>
                <w:sz w:val="20"/>
                <w:szCs w:val="20"/>
              </w:rPr>
            </w:pPr>
            <w:r w:rsidRPr="00C13FEB">
              <w:rPr>
                <w:sz w:val="20"/>
                <w:szCs w:val="20"/>
              </w:rPr>
              <w:t xml:space="preserve">- черных и цветных металлов </w:t>
            </w:r>
            <w:r w:rsidR="00B40104" w:rsidRPr="00C13FEB">
              <w:rPr>
                <w:sz w:val="20"/>
                <w:szCs w:val="20"/>
              </w:rPr>
              <w:t xml:space="preserve">734,6 тонн (с начала эксплуатации объектов в 2015 г.; </w:t>
            </w:r>
            <w:proofErr w:type="gramStart"/>
            <w:r w:rsidR="00B40104" w:rsidRPr="00C13FEB">
              <w:rPr>
                <w:sz w:val="20"/>
                <w:szCs w:val="20"/>
              </w:rPr>
              <w:t xml:space="preserve">в  </w:t>
            </w:r>
            <w:proofErr w:type="spellStart"/>
            <w:r w:rsidR="00B40104" w:rsidRPr="00C13FEB">
              <w:rPr>
                <w:sz w:val="20"/>
                <w:szCs w:val="20"/>
              </w:rPr>
              <w:t>т.ч</w:t>
            </w:r>
            <w:proofErr w:type="spellEnd"/>
            <w:r w:rsidR="00B40104" w:rsidRPr="00C13FEB">
              <w:rPr>
                <w:sz w:val="20"/>
                <w:szCs w:val="20"/>
              </w:rPr>
              <w:t>.</w:t>
            </w:r>
            <w:proofErr w:type="gramEnd"/>
            <w:r w:rsidR="00B40104" w:rsidRPr="00C13FEB">
              <w:rPr>
                <w:sz w:val="20"/>
                <w:szCs w:val="20"/>
              </w:rPr>
              <w:t xml:space="preserve"> в 2016 г. </w:t>
            </w:r>
            <w:r w:rsidRPr="00C13FEB">
              <w:rPr>
                <w:sz w:val="20"/>
                <w:szCs w:val="20"/>
              </w:rPr>
              <w:t>в 2016 г. – 363 тонн</w:t>
            </w:r>
            <w:r w:rsidR="00B40104" w:rsidRPr="00C13FEB">
              <w:rPr>
                <w:sz w:val="20"/>
                <w:szCs w:val="20"/>
              </w:rPr>
              <w:t>)</w:t>
            </w:r>
            <w:r w:rsidRPr="00C13FEB">
              <w:rPr>
                <w:sz w:val="20"/>
                <w:szCs w:val="20"/>
              </w:rPr>
              <w:t>;</w:t>
            </w:r>
            <w:r w:rsidRPr="003B5661">
              <w:rPr>
                <w:sz w:val="20"/>
                <w:szCs w:val="20"/>
              </w:rPr>
              <w:t xml:space="preserve"> </w:t>
            </w:r>
          </w:p>
          <w:p w14:paraId="4F765FE5" w14:textId="55CF34A5" w:rsidR="003B5661" w:rsidRPr="003B5661" w:rsidRDefault="003B5661" w:rsidP="00B40104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 xml:space="preserve">В ходе утилизации с применением уникального процесса </w:t>
            </w:r>
            <w:proofErr w:type="spellStart"/>
            <w:r w:rsidRPr="003B5661">
              <w:rPr>
                <w:sz w:val="20"/>
                <w:szCs w:val="20"/>
              </w:rPr>
              <w:t>биокомпостирования</w:t>
            </w:r>
            <w:proofErr w:type="spellEnd"/>
            <w:r w:rsidRPr="003B5661">
              <w:rPr>
                <w:sz w:val="20"/>
                <w:szCs w:val="20"/>
              </w:rPr>
              <w:t xml:space="preserve">  процесса произведено 180 тонн биокомпоста</w:t>
            </w:r>
          </w:p>
        </w:tc>
      </w:tr>
      <w:tr w:rsidR="003B5661" w:rsidRPr="003B5661" w14:paraId="1A17E9BD" w14:textId="77777777" w:rsidTr="0030611F">
        <w:tc>
          <w:tcPr>
            <w:tcW w:w="426" w:type="dxa"/>
          </w:tcPr>
          <w:p w14:paraId="28608FA5" w14:textId="442FD335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3832" w:type="dxa"/>
          </w:tcPr>
          <w:p w14:paraId="1B736CDC" w14:textId="77777777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  <w:lang w:val="x-none"/>
              </w:rPr>
              <w:t>Экологически безопасное размещение ТКО</w:t>
            </w:r>
            <w:r w:rsidRPr="003B5661">
              <w:rPr>
                <w:color w:val="365F91" w:themeColor="accent1" w:themeShade="BF"/>
                <w:sz w:val="20"/>
                <w:szCs w:val="20"/>
              </w:rPr>
              <w:t>.</w:t>
            </w:r>
            <w:r w:rsidRPr="003B5661">
              <w:rPr>
                <w:color w:val="365F91" w:themeColor="accent1" w:themeShade="BF"/>
                <w:sz w:val="20"/>
                <w:szCs w:val="20"/>
                <w:lang w:val="x-none"/>
              </w:rPr>
              <w:t xml:space="preserve"> Снижение негативного влияния свалок на окружающую среду</w:t>
            </w:r>
          </w:p>
        </w:tc>
        <w:tc>
          <w:tcPr>
            <w:tcW w:w="5096" w:type="dxa"/>
          </w:tcPr>
          <w:p w14:paraId="3623E513" w14:textId="77777777" w:rsidR="003B5661" w:rsidRPr="003B5661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>В зоне действия концессии были закрыты все ранее функционировавшие полигоны  захоронения ТКО (17 шт.)</w:t>
            </w:r>
          </w:p>
        </w:tc>
      </w:tr>
      <w:tr w:rsidR="003B5661" w:rsidRPr="003B5661" w14:paraId="4379FC56" w14:textId="77777777" w:rsidTr="0030611F">
        <w:tc>
          <w:tcPr>
            <w:tcW w:w="426" w:type="dxa"/>
          </w:tcPr>
          <w:p w14:paraId="226EB75A" w14:textId="79C66F51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3832" w:type="dxa"/>
          </w:tcPr>
          <w:p w14:paraId="0C7CBA4F" w14:textId="77777777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  <w:lang w:val="x-none"/>
              </w:rPr>
              <w:t xml:space="preserve">Рекультивация существующих свалок и </w:t>
            </w:r>
            <w:r w:rsidRPr="003B5661">
              <w:rPr>
                <w:color w:val="365F91" w:themeColor="accent1" w:themeShade="BF"/>
                <w:sz w:val="20"/>
                <w:szCs w:val="20"/>
              </w:rPr>
              <w:t>восстановление нарушенных земель</w:t>
            </w:r>
          </w:p>
        </w:tc>
        <w:tc>
          <w:tcPr>
            <w:tcW w:w="5096" w:type="dxa"/>
          </w:tcPr>
          <w:p w14:paraId="28042E89" w14:textId="77777777" w:rsidR="003B5661" w:rsidRPr="003B5661" w:rsidRDefault="003B5661" w:rsidP="003B5661">
            <w:pPr>
              <w:pStyle w:val="a6"/>
              <w:ind w:left="0"/>
              <w:rPr>
                <w:sz w:val="20"/>
                <w:szCs w:val="20"/>
                <w:highlight w:val="yellow"/>
              </w:rPr>
            </w:pPr>
            <w:r w:rsidRPr="003B5661">
              <w:rPr>
                <w:color w:val="000000"/>
                <w:sz w:val="20"/>
                <w:szCs w:val="20"/>
              </w:rPr>
              <w:t xml:space="preserve">Общая площадь освобожденной от свалок территории </w:t>
            </w:r>
            <w:r w:rsidRPr="003B5661">
              <w:rPr>
                <w:b/>
                <w:color w:val="000000"/>
                <w:sz w:val="20"/>
                <w:szCs w:val="20"/>
              </w:rPr>
              <w:t>в 2016 году</w:t>
            </w:r>
            <w:r w:rsidRPr="003B5661">
              <w:rPr>
                <w:color w:val="000000"/>
                <w:sz w:val="20"/>
                <w:szCs w:val="20"/>
              </w:rPr>
              <w:t xml:space="preserve"> составила 297,0 тыс. м</w:t>
            </w:r>
            <w:r w:rsidRPr="003B5661">
              <w:rPr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B5661">
              <w:rPr>
                <w:color w:val="000000"/>
                <w:sz w:val="20"/>
                <w:szCs w:val="20"/>
              </w:rPr>
              <w:t>, ликвидирована 141 несанкционированная свалка</w:t>
            </w:r>
          </w:p>
        </w:tc>
      </w:tr>
      <w:tr w:rsidR="003B5661" w:rsidRPr="003B5661" w14:paraId="4B4F1EBE" w14:textId="77777777" w:rsidTr="0030611F">
        <w:tc>
          <w:tcPr>
            <w:tcW w:w="426" w:type="dxa"/>
          </w:tcPr>
          <w:p w14:paraId="39D23C6B" w14:textId="4CA9792D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3832" w:type="dxa"/>
          </w:tcPr>
          <w:p w14:paraId="5164B228" w14:textId="77777777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Земля, «сэкономленная» за счет нераспространения экологического ущерба</w:t>
            </w:r>
          </w:p>
        </w:tc>
        <w:tc>
          <w:tcPr>
            <w:tcW w:w="5096" w:type="dxa"/>
          </w:tcPr>
          <w:p w14:paraId="1F1387D8" w14:textId="77777777" w:rsidR="003B5661" w:rsidRPr="003B5661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>В среднем ежегодный рост площадей свалок составлял не менее 40 гектар, работа концессионных объектов в течение 25 лет позволит сохранить порядка 1000 гектар земли от размещения ТКО</w:t>
            </w:r>
          </w:p>
        </w:tc>
      </w:tr>
      <w:tr w:rsidR="003B5661" w:rsidRPr="003B5661" w14:paraId="56E47F1F" w14:textId="77777777" w:rsidTr="0030611F">
        <w:tc>
          <w:tcPr>
            <w:tcW w:w="426" w:type="dxa"/>
          </w:tcPr>
          <w:p w14:paraId="355B3E7C" w14:textId="1C9A8BD7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3832" w:type="dxa"/>
          </w:tcPr>
          <w:p w14:paraId="0878DE43" w14:textId="77777777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  <w:lang w:val="x-none"/>
              </w:rPr>
              <w:t>Увеличение «срока жизни» полигона Т</w:t>
            </w:r>
            <w:r w:rsidRPr="003B5661">
              <w:rPr>
                <w:color w:val="365F91" w:themeColor="accent1" w:themeShade="BF"/>
                <w:sz w:val="20"/>
                <w:szCs w:val="20"/>
              </w:rPr>
              <w:t>К</w:t>
            </w:r>
            <w:r w:rsidRPr="003B5661">
              <w:rPr>
                <w:color w:val="365F91" w:themeColor="accent1" w:themeShade="BF"/>
                <w:sz w:val="20"/>
                <w:szCs w:val="20"/>
                <w:lang w:val="x-none"/>
              </w:rPr>
              <w:t>О за счет применения современных технологий обращения с отходами</w:t>
            </w:r>
          </w:p>
        </w:tc>
        <w:tc>
          <w:tcPr>
            <w:tcW w:w="5096" w:type="dxa"/>
          </w:tcPr>
          <w:p w14:paraId="1FF36132" w14:textId="77777777" w:rsidR="003B5661" w:rsidRPr="003B5661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>Минимальные расчётные сроки эксплуатации полигонов 25 лет</w:t>
            </w:r>
          </w:p>
        </w:tc>
      </w:tr>
      <w:tr w:rsidR="003B5661" w:rsidRPr="003B5661" w14:paraId="320FB3C5" w14:textId="77777777" w:rsidTr="0030611F">
        <w:tc>
          <w:tcPr>
            <w:tcW w:w="426" w:type="dxa"/>
          </w:tcPr>
          <w:p w14:paraId="16EDBECD" w14:textId="6FF37E6F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3832" w:type="dxa"/>
          </w:tcPr>
          <w:p w14:paraId="39BD7F96" w14:textId="77777777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5096" w:type="dxa"/>
          </w:tcPr>
          <w:p w14:paraId="35D4716A" w14:textId="77777777" w:rsidR="003B5661" w:rsidRPr="003B5661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 xml:space="preserve">Более 300 </w:t>
            </w:r>
          </w:p>
        </w:tc>
      </w:tr>
      <w:tr w:rsidR="003B5661" w:rsidRPr="003B5661" w14:paraId="13E83517" w14:textId="77777777" w:rsidTr="0030611F">
        <w:tc>
          <w:tcPr>
            <w:tcW w:w="426" w:type="dxa"/>
          </w:tcPr>
          <w:p w14:paraId="1F705241" w14:textId="6B466587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8.</w:t>
            </w:r>
          </w:p>
        </w:tc>
        <w:tc>
          <w:tcPr>
            <w:tcW w:w="3832" w:type="dxa"/>
          </w:tcPr>
          <w:p w14:paraId="3310383E" w14:textId="77777777" w:rsidR="003B5661" w:rsidRPr="003B5661" w:rsidRDefault="003B5661" w:rsidP="003B5661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 xml:space="preserve">Увеличение налоговых поступлений в консолидированный бюджет Саратовской области </w:t>
            </w:r>
          </w:p>
        </w:tc>
        <w:tc>
          <w:tcPr>
            <w:tcW w:w="5096" w:type="dxa"/>
          </w:tcPr>
          <w:p w14:paraId="104A77F2" w14:textId="23010919" w:rsidR="003B5661" w:rsidRPr="003B5661" w:rsidRDefault="003B5661" w:rsidP="003B5661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>На</w:t>
            </w:r>
            <w:r w:rsidR="007A6406">
              <w:rPr>
                <w:sz w:val="20"/>
                <w:szCs w:val="20"/>
              </w:rPr>
              <w:t xml:space="preserve"> 51 млн руб. (за 2015 -2016 гг.</w:t>
            </w:r>
            <w:r w:rsidRPr="003B5661">
              <w:rPr>
                <w:sz w:val="20"/>
                <w:szCs w:val="20"/>
              </w:rPr>
              <w:t xml:space="preserve">; в </w:t>
            </w:r>
            <w:proofErr w:type="spellStart"/>
            <w:r w:rsidRPr="003B5661">
              <w:rPr>
                <w:sz w:val="20"/>
                <w:szCs w:val="20"/>
              </w:rPr>
              <w:t>т.ч</w:t>
            </w:r>
            <w:proofErr w:type="spellEnd"/>
            <w:r w:rsidRPr="003B5661">
              <w:rPr>
                <w:sz w:val="20"/>
                <w:szCs w:val="20"/>
              </w:rPr>
              <w:t>. 29,2 млн руб. в 2016 г.; 21,8 млн  2015 г.</w:t>
            </w:r>
            <w:r w:rsidR="007A6406">
              <w:rPr>
                <w:sz w:val="20"/>
                <w:szCs w:val="20"/>
              </w:rPr>
              <w:t>)</w:t>
            </w:r>
          </w:p>
        </w:tc>
      </w:tr>
      <w:tr w:rsidR="003B5661" w:rsidRPr="003B5661" w14:paraId="1A49F7A0" w14:textId="77777777" w:rsidTr="0030611F">
        <w:tc>
          <w:tcPr>
            <w:tcW w:w="426" w:type="dxa"/>
          </w:tcPr>
          <w:p w14:paraId="4E497358" w14:textId="752C52EA" w:rsidR="003B5661" w:rsidRPr="003B5661" w:rsidRDefault="003B5661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9.</w:t>
            </w:r>
          </w:p>
        </w:tc>
        <w:tc>
          <w:tcPr>
            <w:tcW w:w="3832" w:type="dxa"/>
          </w:tcPr>
          <w:p w14:paraId="72DAD573" w14:textId="77777777" w:rsidR="003B5661" w:rsidRPr="003B5661" w:rsidRDefault="003B5661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Реализация программ экологического просвещения населения Саратовской области</w:t>
            </w:r>
          </w:p>
        </w:tc>
        <w:tc>
          <w:tcPr>
            <w:tcW w:w="5096" w:type="dxa"/>
          </w:tcPr>
          <w:p w14:paraId="503B9EDA" w14:textId="5919FF04" w:rsidR="003B5661" w:rsidRPr="003B5661" w:rsidRDefault="003B5661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3B5661">
              <w:rPr>
                <w:sz w:val="20"/>
                <w:szCs w:val="20"/>
              </w:rPr>
              <w:t>В течение года концессионные объе</w:t>
            </w:r>
            <w:r w:rsidR="004A3666">
              <w:rPr>
                <w:sz w:val="20"/>
                <w:szCs w:val="20"/>
              </w:rPr>
              <w:t>кты посетили более 100 делегаций</w:t>
            </w:r>
            <w:r w:rsidRPr="003B5661">
              <w:rPr>
                <w:sz w:val="20"/>
                <w:szCs w:val="20"/>
              </w:rPr>
              <w:t>. Охвачено программой экологического обучения более 500 учащихся школ</w:t>
            </w:r>
          </w:p>
        </w:tc>
      </w:tr>
    </w:tbl>
    <w:p w14:paraId="45F6DB69" w14:textId="77777777" w:rsidR="0030611F" w:rsidRDefault="0030611F" w:rsidP="000D36E6">
      <w:pPr>
        <w:pStyle w:val="2"/>
      </w:pPr>
    </w:p>
    <w:p w14:paraId="4869EFBE" w14:textId="77777777" w:rsidR="0030611F" w:rsidRDefault="0030611F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</w:pPr>
      <w:r>
        <w:br w:type="page"/>
      </w:r>
    </w:p>
    <w:p w14:paraId="05C019F2" w14:textId="2A4C33BF" w:rsidR="003B5661" w:rsidRDefault="00EC59CE" w:rsidP="000D36E6">
      <w:pPr>
        <w:pStyle w:val="2"/>
      </w:pPr>
      <w:bookmarkStart w:id="11" w:name="_Toc475092291"/>
      <w:r>
        <w:lastRenderedPageBreak/>
        <w:t>4.5</w:t>
      </w:r>
      <w:r w:rsidR="00E53555">
        <w:t xml:space="preserve">. </w:t>
      </w:r>
      <w:r w:rsidR="000D36E6">
        <w:t>Ключевые мероприятия реализации практики</w:t>
      </w:r>
      <w:bookmarkEnd w:id="11"/>
    </w:p>
    <w:p w14:paraId="18C30012" w14:textId="024ABE2B" w:rsidR="000D36E6" w:rsidRDefault="000D36E6" w:rsidP="000D36E6">
      <w:r>
        <w:t>Ключевыми мероприятиями реализации практики являются: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59"/>
        <w:gridCol w:w="2676"/>
      </w:tblGrid>
      <w:tr w:rsidR="000D36E6" w:rsidRPr="000D36E6" w14:paraId="4447DEBA" w14:textId="77777777" w:rsidTr="00946AAA">
        <w:tc>
          <w:tcPr>
            <w:tcW w:w="709" w:type="dxa"/>
          </w:tcPr>
          <w:p w14:paraId="3DAEAC6E" w14:textId="77777777" w:rsidR="000D36E6" w:rsidRPr="000D36E6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5959" w:type="dxa"/>
          </w:tcPr>
          <w:p w14:paraId="7119BF5D" w14:textId="51C9155D" w:rsidR="000D36E6" w:rsidRPr="000D36E6" w:rsidRDefault="000D36E6" w:rsidP="000D36E6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Проведение детальн</w:t>
            </w:r>
            <w:r w:rsidR="00EF4642">
              <w:rPr>
                <w:sz w:val="20"/>
                <w:szCs w:val="20"/>
              </w:rPr>
              <w:t>ого анализа и разработка бизнес-</w:t>
            </w:r>
            <w:r w:rsidRPr="000D36E6">
              <w:rPr>
                <w:sz w:val="20"/>
                <w:szCs w:val="20"/>
              </w:rPr>
              <w:t>плана</w:t>
            </w:r>
          </w:p>
        </w:tc>
        <w:tc>
          <w:tcPr>
            <w:tcW w:w="2676" w:type="dxa"/>
          </w:tcPr>
          <w:p w14:paraId="03CF56F6" w14:textId="77777777" w:rsidR="000D36E6" w:rsidRPr="000D36E6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ЗАО «Управление отходами»</w:t>
            </w:r>
          </w:p>
        </w:tc>
      </w:tr>
      <w:tr w:rsidR="000D36E6" w:rsidRPr="000D36E6" w14:paraId="475F6F45" w14:textId="77777777" w:rsidTr="00946AAA">
        <w:tc>
          <w:tcPr>
            <w:tcW w:w="709" w:type="dxa"/>
          </w:tcPr>
          <w:p w14:paraId="14386ABA" w14:textId="77777777" w:rsidR="000D36E6" w:rsidRPr="000D36E6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5959" w:type="dxa"/>
          </w:tcPr>
          <w:p w14:paraId="53631D4A" w14:textId="77777777" w:rsidR="000D36E6" w:rsidRPr="000D36E6" w:rsidRDefault="000D36E6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Подготовка  региональной нормативно-правовой базы</w:t>
            </w:r>
          </w:p>
        </w:tc>
        <w:tc>
          <w:tcPr>
            <w:tcW w:w="2676" w:type="dxa"/>
          </w:tcPr>
          <w:p w14:paraId="1C6770CF" w14:textId="77777777" w:rsidR="000D36E6" w:rsidRPr="000D36E6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Правительство Саратовской области</w:t>
            </w:r>
          </w:p>
        </w:tc>
      </w:tr>
      <w:tr w:rsidR="000D36E6" w:rsidRPr="000D36E6" w14:paraId="33C06769" w14:textId="77777777" w:rsidTr="00946AAA">
        <w:tc>
          <w:tcPr>
            <w:tcW w:w="709" w:type="dxa"/>
          </w:tcPr>
          <w:p w14:paraId="333C7B24" w14:textId="77777777" w:rsidR="000D36E6" w:rsidRPr="000D36E6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5959" w:type="dxa"/>
          </w:tcPr>
          <w:p w14:paraId="324CDC16" w14:textId="77777777" w:rsidR="000D36E6" w:rsidRPr="000D36E6" w:rsidRDefault="000D36E6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Подготовка и проведение открытого конкурса на право заключения Концессионного соглашения 29 января 2013 г.</w:t>
            </w:r>
          </w:p>
        </w:tc>
        <w:tc>
          <w:tcPr>
            <w:tcW w:w="2676" w:type="dxa"/>
          </w:tcPr>
          <w:p w14:paraId="49A400D2" w14:textId="77777777" w:rsidR="000D36E6" w:rsidRPr="000D36E6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Правительство Саратовкой области</w:t>
            </w:r>
          </w:p>
        </w:tc>
      </w:tr>
      <w:tr w:rsidR="000D36E6" w:rsidRPr="000D36E6" w14:paraId="08746F4F" w14:textId="77777777" w:rsidTr="00946AAA">
        <w:tc>
          <w:tcPr>
            <w:tcW w:w="709" w:type="dxa"/>
          </w:tcPr>
          <w:p w14:paraId="774BE8EE" w14:textId="77777777" w:rsidR="000D36E6" w:rsidRPr="000D36E6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5959" w:type="dxa"/>
          </w:tcPr>
          <w:p w14:paraId="3633DEBC" w14:textId="77777777" w:rsidR="000D36E6" w:rsidRPr="000D36E6" w:rsidRDefault="000D36E6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Строительство объектов коммунальной инфраструктуры системы переработки и утилизации (захоронения) твердых коммунальных отходов. с января 2013 г. по настоящее время</w:t>
            </w:r>
          </w:p>
        </w:tc>
        <w:tc>
          <w:tcPr>
            <w:tcW w:w="2676" w:type="dxa"/>
          </w:tcPr>
          <w:p w14:paraId="7EF497E7" w14:textId="77777777" w:rsidR="000D36E6" w:rsidRPr="000D36E6" w:rsidRDefault="000D36E6" w:rsidP="00EF464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ЗАО «Управление отходами»</w:t>
            </w:r>
          </w:p>
        </w:tc>
      </w:tr>
      <w:tr w:rsidR="000D36E6" w:rsidRPr="000D36E6" w14:paraId="1B3E346A" w14:textId="77777777" w:rsidTr="00946AAA">
        <w:tc>
          <w:tcPr>
            <w:tcW w:w="709" w:type="dxa"/>
          </w:tcPr>
          <w:p w14:paraId="3AC362EF" w14:textId="77777777" w:rsidR="008855DA" w:rsidRDefault="008855D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</w:p>
          <w:p w14:paraId="75DEDCDF" w14:textId="77777777" w:rsidR="000D36E6" w:rsidRPr="000D36E6" w:rsidRDefault="000D36E6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5959" w:type="dxa"/>
          </w:tcPr>
          <w:p w14:paraId="519ACD50" w14:textId="77777777" w:rsidR="008855DA" w:rsidRDefault="008855DA" w:rsidP="00812585">
            <w:pPr>
              <w:pStyle w:val="a6"/>
              <w:ind w:left="0"/>
              <w:rPr>
                <w:sz w:val="20"/>
                <w:szCs w:val="20"/>
              </w:rPr>
            </w:pPr>
          </w:p>
          <w:p w14:paraId="01CC598A" w14:textId="4BDB0591" w:rsidR="000D36E6" w:rsidRPr="000D36E6" w:rsidRDefault="000D36E6" w:rsidP="00812585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Проведение информац</w:t>
            </w:r>
            <w:r w:rsidR="00EF4642">
              <w:rPr>
                <w:sz w:val="20"/>
                <w:szCs w:val="20"/>
              </w:rPr>
              <w:t>ионно – разъяснительной работы</w:t>
            </w:r>
            <w:r w:rsidRPr="000D36E6">
              <w:rPr>
                <w:sz w:val="20"/>
                <w:szCs w:val="20"/>
              </w:rPr>
              <w:t xml:space="preserve"> с населением Саратовской области</w:t>
            </w:r>
            <w:r w:rsidR="00EF4642">
              <w:rPr>
                <w:sz w:val="20"/>
                <w:szCs w:val="20"/>
              </w:rPr>
              <w:t xml:space="preserve"> и другими целевыми аудиториями проекта</w:t>
            </w:r>
            <w:r w:rsidRPr="000D36E6">
              <w:rPr>
                <w:sz w:val="20"/>
                <w:szCs w:val="20"/>
              </w:rPr>
              <w:t>. С января 2013 г. по настоящее время</w:t>
            </w:r>
            <w:r w:rsidR="00EF4642">
              <w:rPr>
                <w:sz w:val="20"/>
                <w:szCs w:val="20"/>
              </w:rPr>
              <w:t xml:space="preserve"> на постоянной основ</w:t>
            </w:r>
            <w:r w:rsidR="007F6C50">
              <w:rPr>
                <w:sz w:val="20"/>
                <w:szCs w:val="20"/>
              </w:rPr>
              <w:t>е</w:t>
            </w:r>
          </w:p>
        </w:tc>
        <w:tc>
          <w:tcPr>
            <w:tcW w:w="2676" w:type="dxa"/>
          </w:tcPr>
          <w:p w14:paraId="1793C6CC" w14:textId="1DC15211" w:rsidR="000D36E6" w:rsidRPr="00532D93" w:rsidRDefault="00B62D7D" w:rsidP="00EF4642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532D93">
              <w:rPr>
                <w:color w:val="365F91" w:themeColor="accent1" w:themeShade="BF"/>
                <w:sz w:val="20"/>
                <w:szCs w:val="20"/>
              </w:rPr>
              <w:t xml:space="preserve">Правительство Саратовской области, </w:t>
            </w:r>
            <w:r w:rsidR="000D36E6" w:rsidRPr="00532D93">
              <w:rPr>
                <w:color w:val="365F91" w:themeColor="accent1" w:themeShade="BF"/>
                <w:sz w:val="20"/>
                <w:szCs w:val="20"/>
              </w:rPr>
              <w:t>ЗАО «Управление отходами»</w:t>
            </w:r>
            <w:r w:rsidR="00EF4642">
              <w:rPr>
                <w:color w:val="365F91" w:themeColor="accent1" w:themeShade="BF"/>
                <w:sz w:val="20"/>
                <w:szCs w:val="20"/>
              </w:rPr>
              <w:t>, Национальная ассоциация концессионеров и долгосрочных инвесторов в инфраструктуру</w:t>
            </w:r>
          </w:p>
        </w:tc>
      </w:tr>
    </w:tbl>
    <w:p w14:paraId="64111E59" w14:textId="52947696" w:rsidR="00D92A4A" w:rsidRDefault="00EC59CE" w:rsidP="00D92A4A">
      <w:pPr>
        <w:pStyle w:val="2"/>
      </w:pPr>
      <w:bookmarkStart w:id="12" w:name="_Toc475092292"/>
      <w:r>
        <w:t>4.6</w:t>
      </w:r>
      <w:r w:rsidR="00D92A4A">
        <w:t>. Основные затраты на реализацию практики</w:t>
      </w:r>
      <w:bookmarkEnd w:id="12"/>
    </w:p>
    <w:p w14:paraId="74BA902C" w14:textId="1DA6E4B2" w:rsidR="0027768F" w:rsidRDefault="00B35258" w:rsidP="00B35258">
      <w:pPr>
        <w:jc w:val="both"/>
      </w:pPr>
      <w:r w:rsidRPr="001B43DB">
        <w:t>Со стороны субъекта РФ затраты на реализацию проекта не предусмотрены. Проект реализуется только за счет привлечения частных инвестиций.</w:t>
      </w:r>
      <w:r>
        <w:t xml:space="preserve"> При реализации в Саратовской области инвестиции составили:</w:t>
      </w:r>
    </w:p>
    <w:p w14:paraId="26A048AC" w14:textId="77777777" w:rsidR="00731284" w:rsidRPr="0027768F" w:rsidRDefault="00731284" w:rsidP="00B3525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2966"/>
      </w:tblGrid>
      <w:tr w:rsidR="00B55F93" w:rsidRPr="00B55F93" w14:paraId="2EBFC349" w14:textId="77777777" w:rsidTr="00B35258">
        <w:tc>
          <w:tcPr>
            <w:tcW w:w="709" w:type="dxa"/>
          </w:tcPr>
          <w:p w14:paraId="03440A68" w14:textId="77777777" w:rsidR="00B55F93" w:rsidRPr="00B55F93" w:rsidRDefault="00B55F93" w:rsidP="00812585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  <w:r w:rsidRPr="00B55F93">
              <w:rPr>
                <w:b/>
                <w:color w:val="365F91" w:themeColor="accent1" w:themeShade="BF"/>
                <w:szCs w:val="28"/>
              </w:rPr>
              <w:t>№</w:t>
            </w:r>
          </w:p>
        </w:tc>
        <w:tc>
          <w:tcPr>
            <w:tcW w:w="5670" w:type="dxa"/>
          </w:tcPr>
          <w:p w14:paraId="644FDE84" w14:textId="77777777" w:rsidR="00B55F93" w:rsidRPr="00B55F93" w:rsidRDefault="00B55F93" w:rsidP="00812585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  <w:r w:rsidRPr="00B55F93">
              <w:rPr>
                <w:b/>
                <w:color w:val="365F91" w:themeColor="accent1" w:themeShade="BF"/>
                <w:szCs w:val="28"/>
              </w:rPr>
              <w:t>Статья затрат</w:t>
            </w:r>
          </w:p>
        </w:tc>
        <w:tc>
          <w:tcPr>
            <w:tcW w:w="2966" w:type="dxa"/>
          </w:tcPr>
          <w:p w14:paraId="67186AA2" w14:textId="77777777" w:rsidR="00B55F93" w:rsidRPr="00B55F93" w:rsidRDefault="00B55F93" w:rsidP="00812585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  <w:r w:rsidRPr="00B55F93">
              <w:rPr>
                <w:b/>
                <w:color w:val="365F91" w:themeColor="accent1" w:themeShade="BF"/>
                <w:szCs w:val="28"/>
              </w:rPr>
              <w:t>Объем затрат</w:t>
            </w:r>
          </w:p>
        </w:tc>
      </w:tr>
      <w:tr w:rsidR="00B55F93" w:rsidRPr="001D3867" w14:paraId="6F2B4DB6" w14:textId="77777777" w:rsidTr="00B35258">
        <w:tc>
          <w:tcPr>
            <w:tcW w:w="709" w:type="dxa"/>
          </w:tcPr>
          <w:p w14:paraId="0DB399B8" w14:textId="77777777" w:rsidR="00B55F93" w:rsidRPr="001D3867" w:rsidRDefault="00B55F93" w:rsidP="00812585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</w:tcPr>
          <w:p w14:paraId="3E1CE549" w14:textId="77777777" w:rsidR="00B55F93" w:rsidRPr="00125DA7" w:rsidRDefault="00B55F93" w:rsidP="00812585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Строительно-монтажные работы</w:t>
            </w:r>
          </w:p>
        </w:tc>
        <w:tc>
          <w:tcPr>
            <w:tcW w:w="2966" w:type="dxa"/>
          </w:tcPr>
          <w:p w14:paraId="7594F942" w14:textId="1B117644" w:rsidR="00B55F93" w:rsidRPr="00C13FEB" w:rsidRDefault="00B35258" w:rsidP="007A6406">
            <w:pPr>
              <w:pStyle w:val="a6"/>
              <w:ind w:left="0"/>
              <w:jc w:val="right"/>
              <w:rPr>
                <w:szCs w:val="28"/>
              </w:rPr>
            </w:pPr>
            <w:r w:rsidRPr="00C13FEB">
              <w:rPr>
                <w:szCs w:val="28"/>
              </w:rPr>
              <w:t xml:space="preserve">1 </w:t>
            </w:r>
            <w:r w:rsidR="007A6406" w:rsidRPr="00C13FEB">
              <w:rPr>
                <w:szCs w:val="28"/>
              </w:rPr>
              <w:t>780</w:t>
            </w:r>
            <w:r w:rsidRPr="00C13FEB">
              <w:rPr>
                <w:szCs w:val="28"/>
              </w:rPr>
              <w:t>,</w:t>
            </w:r>
            <w:r w:rsidR="007A6406" w:rsidRPr="00C13FEB">
              <w:rPr>
                <w:szCs w:val="28"/>
              </w:rPr>
              <w:t>2</w:t>
            </w:r>
            <w:r w:rsidRPr="00C13FEB">
              <w:rPr>
                <w:szCs w:val="28"/>
              </w:rPr>
              <w:t xml:space="preserve"> </w:t>
            </w:r>
            <w:r w:rsidR="00B55F93" w:rsidRPr="00C13FEB">
              <w:rPr>
                <w:szCs w:val="28"/>
              </w:rPr>
              <w:t xml:space="preserve">млн </w:t>
            </w:r>
            <w:proofErr w:type="spellStart"/>
            <w:r w:rsidR="00B55F93" w:rsidRPr="00C13FEB">
              <w:rPr>
                <w:szCs w:val="28"/>
              </w:rPr>
              <w:t>руб</w:t>
            </w:r>
            <w:proofErr w:type="spellEnd"/>
          </w:p>
        </w:tc>
      </w:tr>
      <w:tr w:rsidR="00B55F93" w:rsidRPr="001D3867" w14:paraId="5F1AD1F6" w14:textId="77777777" w:rsidTr="00B35258">
        <w:tc>
          <w:tcPr>
            <w:tcW w:w="709" w:type="dxa"/>
          </w:tcPr>
          <w:p w14:paraId="6B513F51" w14:textId="77777777" w:rsidR="00B55F93" w:rsidRPr="001D3867" w:rsidRDefault="00B55F93" w:rsidP="00812585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</w:tcPr>
          <w:p w14:paraId="26F6FE8A" w14:textId="77777777" w:rsidR="00B55F93" w:rsidRPr="00125DA7" w:rsidRDefault="00B55F93" w:rsidP="00812585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Проектно-изыскательские работы</w:t>
            </w:r>
          </w:p>
        </w:tc>
        <w:tc>
          <w:tcPr>
            <w:tcW w:w="2966" w:type="dxa"/>
          </w:tcPr>
          <w:p w14:paraId="6C8FAE33" w14:textId="23584AC7" w:rsidR="00B55F93" w:rsidRPr="00C13FEB" w:rsidRDefault="00B55F93" w:rsidP="007A6406">
            <w:pPr>
              <w:pStyle w:val="a6"/>
              <w:ind w:left="0"/>
              <w:jc w:val="right"/>
              <w:rPr>
                <w:szCs w:val="28"/>
              </w:rPr>
            </w:pPr>
            <w:r w:rsidRPr="00C13FEB">
              <w:rPr>
                <w:szCs w:val="28"/>
              </w:rPr>
              <w:t>11</w:t>
            </w:r>
            <w:r w:rsidR="007A6406" w:rsidRPr="00C13FEB">
              <w:rPr>
                <w:szCs w:val="28"/>
              </w:rPr>
              <w:t>1</w:t>
            </w:r>
            <w:r w:rsidRPr="00C13FEB">
              <w:rPr>
                <w:szCs w:val="28"/>
              </w:rPr>
              <w:t>,</w:t>
            </w:r>
            <w:r w:rsidR="007A6406" w:rsidRPr="00C13FEB">
              <w:rPr>
                <w:szCs w:val="28"/>
              </w:rPr>
              <w:t>5</w:t>
            </w:r>
            <w:r w:rsidRPr="00C13FEB">
              <w:rPr>
                <w:szCs w:val="28"/>
              </w:rPr>
              <w:t xml:space="preserve"> млн </w:t>
            </w:r>
            <w:proofErr w:type="spellStart"/>
            <w:r w:rsidRPr="00C13FEB">
              <w:rPr>
                <w:szCs w:val="28"/>
              </w:rPr>
              <w:t>руб</w:t>
            </w:r>
            <w:proofErr w:type="spellEnd"/>
          </w:p>
        </w:tc>
      </w:tr>
      <w:tr w:rsidR="00B55F93" w:rsidRPr="001D3867" w14:paraId="4F385099" w14:textId="77777777" w:rsidTr="00B35258">
        <w:tc>
          <w:tcPr>
            <w:tcW w:w="709" w:type="dxa"/>
          </w:tcPr>
          <w:p w14:paraId="22F5B8E3" w14:textId="77777777" w:rsidR="00B55F93" w:rsidRPr="001D3867" w:rsidRDefault="00B55F93" w:rsidP="00812585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70" w:type="dxa"/>
          </w:tcPr>
          <w:p w14:paraId="47C2B33B" w14:textId="77777777" w:rsidR="00B55F93" w:rsidRPr="00125DA7" w:rsidRDefault="00B55F93" w:rsidP="00812585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Специальная техника и оборудование</w:t>
            </w:r>
          </w:p>
        </w:tc>
        <w:tc>
          <w:tcPr>
            <w:tcW w:w="2966" w:type="dxa"/>
          </w:tcPr>
          <w:p w14:paraId="1362C550" w14:textId="59D85702" w:rsidR="00B55F93" w:rsidRPr="00C13FEB" w:rsidRDefault="00B55F93" w:rsidP="007A6406">
            <w:pPr>
              <w:pStyle w:val="a6"/>
              <w:ind w:left="0"/>
              <w:jc w:val="right"/>
              <w:rPr>
                <w:szCs w:val="28"/>
              </w:rPr>
            </w:pPr>
            <w:r w:rsidRPr="00C13FEB">
              <w:rPr>
                <w:szCs w:val="28"/>
              </w:rPr>
              <w:t>5</w:t>
            </w:r>
            <w:r w:rsidR="007A6406" w:rsidRPr="00C13FEB">
              <w:rPr>
                <w:szCs w:val="28"/>
              </w:rPr>
              <w:t>82</w:t>
            </w:r>
            <w:r w:rsidRPr="00C13FEB">
              <w:rPr>
                <w:szCs w:val="28"/>
              </w:rPr>
              <w:t>,</w:t>
            </w:r>
            <w:r w:rsidR="007A6406" w:rsidRPr="00C13FEB">
              <w:rPr>
                <w:szCs w:val="28"/>
              </w:rPr>
              <w:t>2</w:t>
            </w:r>
            <w:r w:rsidRPr="00C13FEB">
              <w:rPr>
                <w:szCs w:val="28"/>
              </w:rPr>
              <w:t xml:space="preserve"> млн </w:t>
            </w:r>
            <w:proofErr w:type="spellStart"/>
            <w:r w:rsidRPr="00C13FEB">
              <w:rPr>
                <w:szCs w:val="28"/>
              </w:rPr>
              <w:t>руб</w:t>
            </w:r>
            <w:proofErr w:type="spellEnd"/>
          </w:p>
        </w:tc>
      </w:tr>
    </w:tbl>
    <w:p w14:paraId="557D65FF" w14:textId="3406D6AB" w:rsidR="00D92A4A" w:rsidRDefault="00EC59CE" w:rsidP="00D92A4A">
      <w:pPr>
        <w:pStyle w:val="2"/>
      </w:pPr>
      <w:bookmarkStart w:id="13" w:name="_Toc475092293"/>
      <w:r>
        <w:t>4.7</w:t>
      </w:r>
      <w:r w:rsidR="00D92A4A">
        <w:t>. Нормативное обеспечение реализации практики</w:t>
      </w:r>
      <w:bookmarkEnd w:id="13"/>
    </w:p>
    <w:p w14:paraId="78EA4F15" w14:textId="50E3D9C4" w:rsidR="00E53555" w:rsidRDefault="00D92A4A" w:rsidP="00D92A4A">
      <w:pPr>
        <w:jc w:val="both"/>
      </w:pPr>
      <w:r>
        <w:t>В</w:t>
      </w:r>
      <w:r w:rsidR="000D36E6">
        <w:t xml:space="preserve"> целях нормативного обеспечения практики были разработаны и утверждены следующие документы:</w:t>
      </w:r>
    </w:p>
    <w:p w14:paraId="502614DC" w14:textId="77777777" w:rsidR="00731284" w:rsidRDefault="00731284" w:rsidP="00D92A4A">
      <w:pPr>
        <w:jc w:val="both"/>
      </w:pPr>
    </w:p>
    <w:tbl>
      <w:tblPr>
        <w:tblStyle w:val="a5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4387"/>
        <w:gridCol w:w="4528"/>
        <w:gridCol w:w="10"/>
      </w:tblGrid>
      <w:tr w:rsidR="00D92A4A" w:rsidRPr="00D92A4A" w14:paraId="78635878" w14:textId="77777777" w:rsidTr="00D92A4A">
        <w:trPr>
          <w:gridAfter w:val="1"/>
          <w:wAfter w:w="10" w:type="dxa"/>
        </w:trPr>
        <w:tc>
          <w:tcPr>
            <w:tcW w:w="430" w:type="dxa"/>
          </w:tcPr>
          <w:p w14:paraId="5F1D63E3" w14:textId="77777777" w:rsidR="00D92A4A" w:rsidRPr="00D92A4A" w:rsidRDefault="00D92A4A" w:rsidP="00812585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b/>
                <w:color w:val="365F91" w:themeColor="accent1" w:themeShade="BF"/>
                <w:sz w:val="20"/>
                <w:szCs w:val="28"/>
              </w:rPr>
              <w:t>№</w:t>
            </w:r>
          </w:p>
        </w:tc>
        <w:tc>
          <w:tcPr>
            <w:tcW w:w="4387" w:type="dxa"/>
          </w:tcPr>
          <w:p w14:paraId="058DD1A3" w14:textId="77777777" w:rsidR="00D92A4A" w:rsidRPr="00D92A4A" w:rsidRDefault="00D92A4A" w:rsidP="00812585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b/>
                <w:color w:val="365F91" w:themeColor="accent1" w:themeShade="BF"/>
                <w:sz w:val="20"/>
                <w:szCs w:val="28"/>
              </w:rPr>
              <w:t>Наименование НПА</w:t>
            </w:r>
          </w:p>
        </w:tc>
        <w:tc>
          <w:tcPr>
            <w:tcW w:w="4528" w:type="dxa"/>
          </w:tcPr>
          <w:p w14:paraId="2CB00959" w14:textId="0CC2301B" w:rsidR="00D92A4A" w:rsidRPr="00D92A4A" w:rsidRDefault="00D92A4A" w:rsidP="00D92A4A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8"/>
              </w:rPr>
            </w:pPr>
            <w:r>
              <w:rPr>
                <w:b/>
                <w:color w:val="365F91" w:themeColor="accent1" w:themeShade="BF"/>
                <w:sz w:val="20"/>
                <w:szCs w:val="28"/>
              </w:rPr>
              <w:t>Достигнутый принятием</w:t>
            </w:r>
            <w:r w:rsidRPr="00D92A4A">
              <w:rPr>
                <w:b/>
                <w:color w:val="365F91" w:themeColor="accent1" w:themeShade="BF"/>
                <w:sz w:val="20"/>
                <w:szCs w:val="28"/>
              </w:rPr>
              <w:t xml:space="preserve"> НПА </w:t>
            </w:r>
            <w:r>
              <w:rPr>
                <w:b/>
                <w:color w:val="365F91" w:themeColor="accent1" w:themeShade="BF"/>
                <w:sz w:val="20"/>
                <w:szCs w:val="28"/>
              </w:rPr>
              <w:t>результат</w:t>
            </w:r>
          </w:p>
        </w:tc>
      </w:tr>
      <w:tr w:rsidR="00D92A4A" w:rsidRPr="00D92A4A" w14:paraId="4CCFDF2F" w14:textId="77777777" w:rsidTr="00D92A4A">
        <w:trPr>
          <w:gridAfter w:val="1"/>
          <w:wAfter w:w="10" w:type="dxa"/>
        </w:trPr>
        <w:tc>
          <w:tcPr>
            <w:tcW w:w="430" w:type="dxa"/>
          </w:tcPr>
          <w:p w14:paraId="1645FC31" w14:textId="77777777" w:rsidR="00D92A4A" w:rsidRPr="00D92A4A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>1.</w:t>
            </w:r>
          </w:p>
        </w:tc>
        <w:tc>
          <w:tcPr>
            <w:tcW w:w="4387" w:type="dxa"/>
          </w:tcPr>
          <w:p w14:paraId="68E65FDD" w14:textId="77777777" w:rsidR="00D92A4A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>Постановление Правительства Саратовской области от 03.08.2012 г. № 464-П «О заключении концессионного соглашения в отношении системы коммунальной инфраструктуры – системы переработки и утилизации (захоронения) твердых коммунальных отходов на территории Саратовской области»</w:t>
            </w:r>
          </w:p>
          <w:p w14:paraId="15E89C60" w14:textId="24A787E9" w:rsidR="0027768F" w:rsidRPr="00D92A4A" w:rsidRDefault="004466F4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hyperlink r:id="rId14" w:history="1">
              <w:r w:rsidR="0027768F" w:rsidRPr="0039523D">
                <w:rPr>
                  <w:rStyle w:val="a9"/>
                  <w:sz w:val="20"/>
                  <w:szCs w:val="28"/>
                </w:rPr>
                <w:t>http://docs.cntd.ru/document/933020197</w:t>
              </w:r>
            </w:hyperlink>
            <w:r w:rsidR="0027768F">
              <w:rPr>
                <w:color w:val="365F91" w:themeColor="accent1" w:themeShade="BF"/>
                <w:sz w:val="20"/>
                <w:szCs w:val="28"/>
              </w:rPr>
              <w:t xml:space="preserve"> </w:t>
            </w:r>
          </w:p>
        </w:tc>
        <w:tc>
          <w:tcPr>
            <w:tcW w:w="4528" w:type="dxa"/>
          </w:tcPr>
          <w:p w14:paraId="17C3C7AC" w14:textId="77777777" w:rsidR="00D92A4A" w:rsidRPr="00D92A4A" w:rsidRDefault="00D92A4A" w:rsidP="00812585">
            <w:pPr>
              <w:pStyle w:val="a6"/>
              <w:ind w:left="0"/>
              <w:rPr>
                <w:sz w:val="20"/>
                <w:szCs w:val="28"/>
              </w:rPr>
            </w:pPr>
            <w:r w:rsidRPr="00D92A4A">
              <w:rPr>
                <w:sz w:val="20"/>
                <w:szCs w:val="28"/>
              </w:rPr>
              <w:t>Концессионное соглашение в отношении системы коммунальной инфраструктуры – системы переработки и утилизации (захоронения) твердых коммунальных отходов на территории Саратовской области от 29.01.2013 г.</w:t>
            </w:r>
          </w:p>
        </w:tc>
      </w:tr>
      <w:tr w:rsidR="00D92A4A" w:rsidRPr="00D92A4A" w14:paraId="27D988AF" w14:textId="77777777" w:rsidTr="00D92A4A">
        <w:trPr>
          <w:gridAfter w:val="1"/>
          <w:wAfter w:w="10" w:type="dxa"/>
        </w:trPr>
        <w:tc>
          <w:tcPr>
            <w:tcW w:w="430" w:type="dxa"/>
          </w:tcPr>
          <w:p w14:paraId="5DB1F5C6" w14:textId="77777777" w:rsidR="00D92A4A" w:rsidRPr="00D92A4A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>2.</w:t>
            </w:r>
          </w:p>
        </w:tc>
        <w:tc>
          <w:tcPr>
            <w:tcW w:w="4387" w:type="dxa"/>
          </w:tcPr>
          <w:p w14:paraId="11D26823" w14:textId="77777777" w:rsidR="00D92A4A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 xml:space="preserve">Подпрограмма «Совершенствование системы обращения с отходами производства и </w:t>
            </w:r>
            <w:r w:rsidRPr="00D92A4A">
              <w:rPr>
                <w:color w:val="365F91" w:themeColor="accent1" w:themeShade="BF"/>
                <w:sz w:val="20"/>
                <w:szCs w:val="28"/>
              </w:rPr>
              <w:lastRenderedPageBreak/>
              <w:t>потребления на территории Саратовской области» на 2016-2020 годы, утвержденная постановлением Правительства Саратовской области от 20.11.2013 г. № 636-П</w:t>
            </w:r>
          </w:p>
          <w:p w14:paraId="0F2E95C2" w14:textId="51C9EF5F" w:rsidR="0027768F" w:rsidRPr="00D92A4A" w:rsidRDefault="004466F4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hyperlink r:id="rId15" w:history="1">
              <w:r w:rsidR="0027768F" w:rsidRPr="0039523D">
                <w:rPr>
                  <w:rStyle w:val="a9"/>
                  <w:sz w:val="20"/>
                  <w:szCs w:val="28"/>
                </w:rPr>
                <w:t>http://docs.cntd.ru/document/467701345</w:t>
              </w:r>
            </w:hyperlink>
            <w:r w:rsidR="0027768F">
              <w:rPr>
                <w:color w:val="365F91" w:themeColor="accent1" w:themeShade="BF"/>
                <w:sz w:val="20"/>
                <w:szCs w:val="28"/>
              </w:rPr>
              <w:t xml:space="preserve"> </w:t>
            </w:r>
          </w:p>
        </w:tc>
        <w:tc>
          <w:tcPr>
            <w:tcW w:w="4528" w:type="dxa"/>
          </w:tcPr>
          <w:p w14:paraId="0933EB60" w14:textId="77777777" w:rsidR="00D92A4A" w:rsidRPr="00D92A4A" w:rsidRDefault="00D92A4A" w:rsidP="00812585">
            <w:pPr>
              <w:pStyle w:val="a6"/>
              <w:ind w:left="0"/>
              <w:rPr>
                <w:sz w:val="20"/>
                <w:szCs w:val="28"/>
              </w:rPr>
            </w:pPr>
            <w:r w:rsidRPr="00D92A4A">
              <w:rPr>
                <w:sz w:val="20"/>
                <w:szCs w:val="28"/>
              </w:rPr>
              <w:lastRenderedPageBreak/>
              <w:t xml:space="preserve">Создана система переработки и утилизации (захоронения) твердых бытовых отходов на </w:t>
            </w:r>
            <w:r w:rsidRPr="00D92A4A">
              <w:rPr>
                <w:sz w:val="20"/>
                <w:szCs w:val="28"/>
              </w:rPr>
              <w:lastRenderedPageBreak/>
              <w:t>территории Саратовской области, уменьшено количество отходов, направляемых на захоронение, снижены риски загрязнения почв, воды, воздуха, улучшено качество окружающей среды для жителей Саратовской области</w:t>
            </w:r>
          </w:p>
        </w:tc>
      </w:tr>
      <w:tr w:rsidR="00D92A4A" w:rsidRPr="00D92A4A" w14:paraId="1D6D6061" w14:textId="77777777" w:rsidTr="00D92A4A">
        <w:trPr>
          <w:gridAfter w:val="1"/>
          <w:wAfter w:w="10" w:type="dxa"/>
        </w:trPr>
        <w:tc>
          <w:tcPr>
            <w:tcW w:w="430" w:type="dxa"/>
          </w:tcPr>
          <w:p w14:paraId="5F5D6E00" w14:textId="77777777" w:rsidR="00D92A4A" w:rsidRPr="00D92A4A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lastRenderedPageBreak/>
              <w:t>3.</w:t>
            </w:r>
          </w:p>
        </w:tc>
        <w:tc>
          <w:tcPr>
            <w:tcW w:w="4387" w:type="dxa"/>
          </w:tcPr>
          <w:p w14:paraId="08AD7411" w14:textId="77777777" w:rsidR="00D92A4A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>Приказ Министерства природных ресурсов и экологии Саратовской области от 22.09.2016 № 707 «Об утверждении территориальной схемы обращения с отходами, в том числе с твердыми коммунальными отходами, в Саратовской области»</w:t>
            </w:r>
          </w:p>
          <w:p w14:paraId="1E51DA55" w14:textId="255AD7AB" w:rsidR="0027768F" w:rsidRPr="00D92A4A" w:rsidRDefault="004466F4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hyperlink r:id="rId16" w:history="1">
              <w:r w:rsidR="0027768F" w:rsidRPr="0039523D">
                <w:rPr>
                  <w:rStyle w:val="a9"/>
                  <w:sz w:val="20"/>
                  <w:szCs w:val="28"/>
                </w:rPr>
                <w:t>http://docs.cntd.ru/document/467711267</w:t>
              </w:r>
            </w:hyperlink>
            <w:r w:rsidR="0027768F">
              <w:rPr>
                <w:color w:val="365F91" w:themeColor="accent1" w:themeShade="BF"/>
                <w:sz w:val="20"/>
                <w:szCs w:val="28"/>
              </w:rPr>
              <w:t xml:space="preserve"> </w:t>
            </w:r>
          </w:p>
        </w:tc>
        <w:tc>
          <w:tcPr>
            <w:tcW w:w="4528" w:type="dxa"/>
          </w:tcPr>
          <w:p w14:paraId="4531AAAC" w14:textId="77777777" w:rsidR="00D92A4A" w:rsidRPr="00D92A4A" w:rsidRDefault="00D92A4A" w:rsidP="00812585">
            <w:pPr>
              <w:pStyle w:val="a6"/>
              <w:ind w:left="0"/>
              <w:rPr>
                <w:sz w:val="20"/>
                <w:szCs w:val="28"/>
              </w:rPr>
            </w:pPr>
            <w:r w:rsidRPr="00D92A4A">
              <w:rPr>
                <w:sz w:val="20"/>
                <w:szCs w:val="28"/>
              </w:rPr>
              <w:t xml:space="preserve">Определены принципы, направления и механизмы реализации создания эффективной системы комплексного управления деятельностью в области обращения с отходами на территории Саратовской области </w:t>
            </w:r>
          </w:p>
        </w:tc>
      </w:tr>
      <w:tr w:rsidR="00D92A4A" w:rsidRPr="00D92A4A" w14:paraId="5471C614" w14:textId="77777777" w:rsidTr="00D92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9A04A0" w14:textId="2A22AE4F" w:rsidR="00D92A4A" w:rsidRPr="00D92A4A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>4.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71B0402B" w14:textId="77777777" w:rsidR="00D92A4A" w:rsidRPr="00D92A4A" w:rsidRDefault="00D92A4A" w:rsidP="00812585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>Постановление Правительства Саратовской области от 15.06.2015 г. № 287-П «О внесении изменений в постановление Правительства Саратовской области от 8 октября 2013 г. № 537-П»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C6453" w14:textId="496AF886" w:rsidR="00D92A4A" w:rsidRPr="00D92A4A" w:rsidRDefault="00D92A4A" w:rsidP="00812585">
            <w:pPr>
              <w:pStyle w:val="a6"/>
              <w:ind w:left="0"/>
              <w:rPr>
                <w:sz w:val="20"/>
                <w:szCs w:val="28"/>
              </w:rPr>
            </w:pPr>
            <w:r w:rsidRPr="00D92A4A">
              <w:rPr>
                <w:sz w:val="20"/>
                <w:szCs w:val="28"/>
              </w:rPr>
              <w:t>Дополнены задачи Министерства природных ресурсов и экологии Саратовской области в сфере обращения с отходами, в том числе с твердыми коммунальными отходами</w:t>
            </w:r>
            <w:r>
              <w:rPr>
                <w:sz w:val="20"/>
                <w:szCs w:val="28"/>
              </w:rPr>
              <w:t>. Организован</w:t>
            </w:r>
            <w:r w:rsidRPr="00D92A4A">
              <w:rPr>
                <w:sz w:val="20"/>
                <w:szCs w:val="28"/>
              </w:rPr>
              <w:t>о</w:t>
            </w:r>
            <w:r>
              <w:rPr>
                <w:sz w:val="20"/>
                <w:szCs w:val="28"/>
              </w:rPr>
              <w:t xml:space="preserve"> </w:t>
            </w:r>
            <w:r w:rsidRPr="00D92A4A">
              <w:rPr>
                <w:sz w:val="20"/>
                <w:szCs w:val="28"/>
              </w:rPr>
              <w:t>взаимодействие органов исполнительной власти Саратовской области с организациями, осуществляющими соответствующие виды деятельности</w:t>
            </w:r>
          </w:p>
        </w:tc>
      </w:tr>
    </w:tbl>
    <w:p w14:paraId="5F44E35F" w14:textId="77777777" w:rsidR="0027768F" w:rsidRDefault="0027768F" w:rsidP="003B5661"/>
    <w:p w14:paraId="40CAFBAA" w14:textId="056631F8" w:rsidR="0027768F" w:rsidRDefault="00EC59CE" w:rsidP="0027768F">
      <w:pPr>
        <w:pStyle w:val="2"/>
      </w:pPr>
      <w:bookmarkStart w:id="14" w:name="_Toc475092294"/>
      <w:r>
        <w:t xml:space="preserve">4.8. </w:t>
      </w:r>
      <w:r w:rsidR="0027768F" w:rsidRPr="0027768F">
        <w:t>Лица ответственные за реализацию практики в регионе, готовые дать пояснения и</w:t>
      </w:r>
      <w:r w:rsidR="0027768F">
        <w:t xml:space="preserve"> предоставить дополнительную информацию</w:t>
      </w:r>
      <w:bookmarkEnd w:id="14"/>
    </w:p>
    <w:p w14:paraId="40A7158C" w14:textId="77777777" w:rsidR="009B477D" w:rsidRPr="009B477D" w:rsidRDefault="009B477D" w:rsidP="009B477D"/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59"/>
        <w:gridCol w:w="2818"/>
      </w:tblGrid>
      <w:tr w:rsidR="0027768F" w:rsidRPr="0027768F" w14:paraId="41362F43" w14:textId="77777777" w:rsidTr="00440C5A">
        <w:tc>
          <w:tcPr>
            <w:tcW w:w="567" w:type="dxa"/>
          </w:tcPr>
          <w:p w14:paraId="6D50F755" w14:textId="77777777" w:rsidR="0027768F" w:rsidRPr="0027768F" w:rsidRDefault="0027768F" w:rsidP="00710C6C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7768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59" w:type="dxa"/>
          </w:tcPr>
          <w:p w14:paraId="562D74A2" w14:textId="77777777" w:rsidR="0027768F" w:rsidRPr="0027768F" w:rsidRDefault="0027768F" w:rsidP="00710C6C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7768F">
              <w:rPr>
                <w:b/>
                <w:sz w:val="20"/>
                <w:szCs w:val="20"/>
              </w:rPr>
              <w:t xml:space="preserve">Ответственный </w:t>
            </w:r>
            <w:r w:rsidRPr="0027768F">
              <w:rPr>
                <w:b/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2818" w:type="dxa"/>
          </w:tcPr>
          <w:p w14:paraId="28E05554" w14:textId="77777777" w:rsidR="0027768F" w:rsidRPr="0027768F" w:rsidRDefault="0027768F" w:rsidP="00710C6C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7768F">
              <w:rPr>
                <w:b/>
                <w:sz w:val="20"/>
                <w:szCs w:val="20"/>
              </w:rPr>
              <w:t>Телефон, электронная почта</w:t>
            </w:r>
          </w:p>
        </w:tc>
      </w:tr>
      <w:tr w:rsidR="0027768F" w:rsidRPr="0027768F" w14:paraId="32A06F52" w14:textId="77777777" w:rsidTr="00440C5A">
        <w:tc>
          <w:tcPr>
            <w:tcW w:w="567" w:type="dxa"/>
          </w:tcPr>
          <w:p w14:paraId="56BFFC93" w14:textId="77777777" w:rsidR="0027768F" w:rsidRPr="0027768F" w:rsidRDefault="0027768F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27768F">
              <w:rPr>
                <w:color w:val="365F91" w:themeColor="accent1" w:themeShade="BF"/>
                <w:sz w:val="20"/>
                <w:szCs w:val="28"/>
              </w:rPr>
              <w:t>1.</w:t>
            </w:r>
          </w:p>
        </w:tc>
        <w:tc>
          <w:tcPr>
            <w:tcW w:w="5959" w:type="dxa"/>
          </w:tcPr>
          <w:p w14:paraId="674144B9" w14:textId="77777777" w:rsidR="0027768F" w:rsidRDefault="0027768F" w:rsidP="00710C6C">
            <w:pPr>
              <w:pStyle w:val="a6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Соколов Дмитрий Станиславович</w:t>
            </w:r>
          </w:p>
          <w:p w14:paraId="012A5E1F" w14:textId="26010161" w:rsidR="0027768F" w:rsidRPr="0027768F" w:rsidRDefault="0027768F" w:rsidP="0027768F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27768F">
              <w:rPr>
                <w:color w:val="365F91" w:themeColor="accent1" w:themeShade="BF"/>
                <w:sz w:val="20"/>
                <w:szCs w:val="28"/>
              </w:rPr>
              <w:t>Министр природных ресурсов и экологии Саратовской области</w:t>
            </w:r>
          </w:p>
        </w:tc>
        <w:tc>
          <w:tcPr>
            <w:tcW w:w="2818" w:type="dxa"/>
          </w:tcPr>
          <w:p w14:paraId="3DE5D55F" w14:textId="02BBCC63" w:rsidR="0027768F" w:rsidRDefault="0027768F" w:rsidP="00710C6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(8452) 29-26-77</w:t>
            </w:r>
          </w:p>
          <w:p w14:paraId="597D2FD2" w14:textId="574B3D22" w:rsidR="0027768F" w:rsidRPr="0027768F" w:rsidRDefault="004466F4" w:rsidP="0027768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hyperlink r:id="rId17" w:history="1">
              <w:r w:rsidR="0027768F" w:rsidRPr="0027768F">
                <w:rPr>
                  <w:rStyle w:val="a9"/>
                  <w:sz w:val="20"/>
                  <w:szCs w:val="20"/>
                </w:rPr>
                <w:t>ecocom@saratov.gov.ru</w:t>
              </w:r>
            </w:hyperlink>
          </w:p>
        </w:tc>
      </w:tr>
      <w:tr w:rsidR="00192AC1" w:rsidRPr="0027768F" w14:paraId="0E7A8945" w14:textId="77777777" w:rsidTr="00440C5A">
        <w:tc>
          <w:tcPr>
            <w:tcW w:w="567" w:type="dxa"/>
          </w:tcPr>
          <w:p w14:paraId="2587E7D3" w14:textId="2C82EEAF" w:rsidR="00192AC1" w:rsidRDefault="00192AC1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>
              <w:rPr>
                <w:color w:val="365F91" w:themeColor="accent1" w:themeShade="BF"/>
                <w:sz w:val="20"/>
                <w:szCs w:val="28"/>
              </w:rPr>
              <w:t>2.</w:t>
            </w:r>
          </w:p>
        </w:tc>
        <w:tc>
          <w:tcPr>
            <w:tcW w:w="5959" w:type="dxa"/>
          </w:tcPr>
          <w:p w14:paraId="3F2C0325" w14:textId="77777777" w:rsidR="00192AC1" w:rsidRPr="0027768F" w:rsidRDefault="00192AC1" w:rsidP="00192AC1">
            <w:pPr>
              <w:pStyle w:val="a6"/>
              <w:ind w:left="0"/>
              <w:rPr>
                <w:sz w:val="20"/>
                <w:szCs w:val="28"/>
              </w:rPr>
            </w:pPr>
            <w:proofErr w:type="spellStart"/>
            <w:r w:rsidRPr="0027768F">
              <w:rPr>
                <w:sz w:val="20"/>
                <w:szCs w:val="28"/>
              </w:rPr>
              <w:t>Сизов</w:t>
            </w:r>
            <w:proofErr w:type="spellEnd"/>
            <w:r w:rsidRPr="0027768F">
              <w:rPr>
                <w:sz w:val="20"/>
                <w:szCs w:val="28"/>
              </w:rPr>
              <w:t xml:space="preserve"> Юрий Сергеевич</w:t>
            </w:r>
          </w:p>
          <w:p w14:paraId="69D55AF3" w14:textId="16817072" w:rsidR="00192AC1" w:rsidRDefault="00192AC1" w:rsidP="00192AC1">
            <w:pPr>
              <w:pStyle w:val="a6"/>
              <w:ind w:left="0"/>
              <w:rPr>
                <w:sz w:val="20"/>
                <w:szCs w:val="28"/>
              </w:rPr>
            </w:pPr>
            <w:r w:rsidRPr="0027768F">
              <w:rPr>
                <w:color w:val="365F91" w:themeColor="accent1" w:themeShade="BF"/>
                <w:sz w:val="20"/>
                <w:szCs w:val="28"/>
              </w:rPr>
              <w:t>Председатель Совета директоров ЗАО «Управление отходами», первый заместитель генерального директора ЗАО «Лидер»</w:t>
            </w:r>
          </w:p>
        </w:tc>
        <w:tc>
          <w:tcPr>
            <w:tcW w:w="2818" w:type="dxa"/>
          </w:tcPr>
          <w:p w14:paraId="78E580C6" w14:textId="77777777" w:rsidR="00192AC1" w:rsidRDefault="00192AC1" w:rsidP="00192AC1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Pr="00277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7768F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)</w:t>
            </w:r>
            <w:r w:rsidRPr="0027768F">
              <w:rPr>
                <w:sz w:val="20"/>
                <w:szCs w:val="20"/>
              </w:rPr>
              <w:t xml:space="preserve"> 280</w:t>
            </w:r>
            <w:r>
              <w:rPr>
                <w:sz w:val="20"/>
                <w:szCs w:val="20"/>
              </w:rPr>
              <w:t>-</w:t>
            </w:r>
            <w:r w:rsidRPr="0027768F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-</w:t>
            </w:r>
            <w:r w:rsidRPr="0027768F">
              <w:rPr>
                <w:sz w:val="20"/>
                <w:szCs w:val="20"/>
              </w:rPr>
              <w:t>65</w:t>
            </w:r>
          </w:p>
          <w:p w14:paraId="390EF930" w14:textId="1EEE4116" w:rsidR="00192AC1" w:rsidRPr="002C1836" w:rsidRDefault="004466F4" w:rsidP="00710C6C">
            <w:pPr>
              <w:pStyle w:val="a6"/>
              <w:ind w:left="0"/>
              <w:rPr>
                <w:sz w:val="20"/>
                <w:szCs w:val="20"/>
              </w:rPr>
            </w:pPr>
            <w:hyperlink r:id="rId18" w:history="1">
              <w:r w:rsidR="00192AC1" w:rsidRPr="0039523D">
                <w:rPr>
                  <w:rStyle w:val="a9"/>
                  <w:sz w:val="20"/>
                  <w:szCs w:val="20"/>
                  <w:lang w:val="en-US"/>
                </w:rPr>
                <w:t>u</w:t>
              </w:r>
              <w:r w:rsidR="00192AC1" w:rsidRPr="0039523D">
                <w:rPr>
                  <w:rStyle w:val="a9"/>
                  <w:sz w:val="20"/>
                  <w:szCs w:val="20"/>
                </w:rPr>
                <w:t>.</w:t>
              </w:r>
              <w:r w:rsidR="00192AC1" w:rsidRPr="0039523D">
                <w:rPr>
                  <w:rStyle w:val="a9"/>
                  <w:sz w:val="20"/>
                  <w:szCs w:val="20"/>
                  <w:lang w:val="en-US"/>
                </w:rPr>
                <w:t>sizov</w:t>
              </w:r>
              <w:r w:rsidR="00192AC1" w:rsidRPr="0039523D">
                <w:rPr>
                  <w:rStyle w:val="a9"/>
                  <w:sz w:val="20"/>
                  <w:szCs w:val="20"/>
                </w:rPr>
                <w:t>@</w:t>
              </w:r>
              <w:r w:rsidR="00192AC1" w:rsidRPr="0039523D">
                <w:rPr>
                  <w:rStyle w:val="a9"/>
                  <w:sz w:val="20"/>
                  <w:szCs w:val="20"/>
                  <w:lang w:val="en-US"/>
                </w:rPr>
                <w:t>leader</w:t>
              </w:r>
              <w:r w:rsidR="00192AC1" w:rsidRPr="0039523D">
                <w:rPr>
                  <w:rStyle w:val="a9"/>
                  <w:sz w:val="20"/>
                  <w:szCs w:val="20"/>
                </w:rPr>
                <w:t>-</w:t>
              </w:r>
              <w:r w:rsidR="00192AC1" w:rsidRPr="0039523D">
                <w:rPr>
                  <w:rStyle w:val="a9"/>
                  <w:sz w:val="20"/>
                  <w:szCs w:val="20"/>
                  <w:lang w:val="en-US"/>
                </w:rPr>
                <w:t>invest</w:t>
              </w:r>
              <w:r w:rsidR="00192AC1" w:rsidRPr="0039523D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192AC1" w:rsidRPr="0039523D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D24" w:rsidRPr="0027768F" w14:paraId="3E3A1340" w14:textId="77777777" w:rsidTr="00440C5A">
        <w:tc>
          <w:tcPr>
            <w:tcW w:w="567" w:type="dxa"/>
          </w:tcPr>
          <w:p w14:paraId="12B54F27" w14:textId="555764E2" w:rsidR="00C74D24" w:rsidRPr="0027768F" w:rsidRDefault="00192AC1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>
              <w:rPr>
                <w:color w:val="365F91" w:themeColor="accent1" w:themeShade="BF"/>
                <w:sz w:val="20"/>
                <w:szCs w:val="28"/>
              </w:rPr>
              <w:t>3</w:t>
            </w:r>
            <w:r w:rsidR="00C74D24">
              <w:rPr>
                <w:color w:val="365F91" w:themeColor="accent1" w:themeShade="BF"/>
                <w:sz w:val="20"/>
                <w:szCs w:val="28"/>
              </w:rPr>
              <w:t>.</w:t>
            </w:r>
          </w:p>
        </w:tc>
        <w:tc>
          <w:tcPr>
            <w:tcW w:w="5959" w:type="dxa"/>
          </w:tcPr>
          <w:p w14:paraId="31A8647E" w14:textId="77777777" w:rsidR="00C74D24" w:rsidRDefault="00C74D24" w:rsidP="00710C6C">
            <w:pPr>
              <w:pStyle w:val="a6"/>
              <w:ind w:left="0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Бесшапов</w:t>
            </w:r>
            <w:proofErr w:type="spellEnd"/>
            <w:r>
              <w:rPr>
                <w:sz w:val="20"/>
                <w:szCs w:val="28"/>
              </w:rPr>
              <w:t xml:space="preserve"> Павел Евгеньевич</w:t>
            </w:r>
          </w:p>
          <w:p w14:paraId="50AA3C05" w14:textId="3C38237E" w:rsidR="00C74D24" w:rsidRPr="0027768F" w:rsidRDefault="00C74D24" w:rsidP="00710C6C">
            <w:pPr>
              <w:pStyle w:val="a6"/>
              <w:ind w:left="0"/>
              <w:rPr>
                <w:sz w:val="20"/>
                <w:szCs w:val="28"/>
              </w:rPr>
            </w:pPr>
            <w:r w:rsidRPr="00EF4642">
              <w:rPr>
                <w:color w:val="365F91" w:themeColor="accent1" w:themeShade="BF"/>
                <w:sz w:val="20"/>
                <w:szCs w:val="28"/>
              </w:rPr>
              <w:t>Генеральный директор ЗАО «Управление отходами»</w:t>
            </w:r>
          </w:p>
        </w:tc>
        <w:tc>
          <w:tcPr>
            <w:tcW w:w="2818" w:type="dxa"/>
          </w:tcPr>
          <w:p w14:paraId="1F298242" w14:textId="77777777" w:rsidR="00C74D24" w:rsidRDefault="00C74D24" w:rsidP="00710C6C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+ 7 (495) 280-05-60</w:t>
            </w:r>
          </w:p>
          <w:p w14:paraId="2DCD7624" w14:textId="471C167E" w:rsidR="00C74D24" w:rsidRPr="00192AC1" w:rsidRDefault="004466F4" w:rsidP="00710C6C">
            <w:pPr>
              <w:pStyle w:val="a6"/>
              <w:ind w:left="0"/>
              <w:rPr>
                <w:sz w:val="20"/>
                <w:szCs w:val="20"/>
              </w:rPr>
            </w:pPr>
            <w:hyperlink r:id="rId19" w:history="1">
              <w:r w:rsidR="00192AC1" w:rsidRPr="00FC7AEA">
                <w:rPr>
                  <w:rStyle w:val="a9"/>
                  <w:sz w:val="20"/>
                  <w:szCs w:val="20"/>
                </w:rPr>
                <w:t>besshapov@uo-system.ru</w:t>
              </w:r>
            </w:hyperlink>
          </w:p>
        </w:tc>
      </w:tr>
      <w:tr w:rsidR="0027768F" w:rsidRPr="0027768F" w14:paraId="3A2185A8" w14:textId="77777777" w:rsidTr="00440C5A">
        <w:tc>
          <w:tcPr>
            <w:tcW w:w="567" w:type="dxa"/>
          </w:tcPr>
          <w:p w14:paraId="4FDB6312" w14:textId="26C9CCEF" w:rsidR="0027768F" w:rsidRPr="0027768F" w:rsidRDefault="00192AC1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>
              <w:rPr>
                <w:color w:val="365F91" w:themeColor="accent1" w:themeShade="BF"/>
                <w:sz w:val="20"/>
                <w:szCs w:val="28"/>
              </w:rPr>
              <w:t>4</w:t>
            </w:r>
            <w:r w:rsidR="0027768F" w:rsidRPr="0027768F">
              <w:rPr>
                <w:color w:val="365F91" w:themeColor="accent1" w:themeShade="BF"/>
                <w:sz w:val="20"/>
                <w:szCs w:val="28"/>
              </w:rPr>
              <w:t>.</w:t>
            </w:r>
          </w:p>
        </w:tc>
        <w:tc>
          <w:tcPr>
            <w:tcW w:w="5959" w:type="dxa"/>
          </w:tcPr>
          <w:p w14:paraId="64CBDD5E" w14:textId="77777777" w:rsidR="0027768F" w:rsidRPr="0027768F" w:rsidRDefault="0027768F" w:rsidP="00710C6C">
            <w:pPr>
              <w:pStyle w:val="a6"/>
              <w:ind w:left="0"/>
              <w:rPr>
                <w:sz w:val="20"/>
                <w:szCs w:val="28"/>
              </w:rPr>
            </w:pPr>
            <w:r w:rsidRPr="0027768F">
              <w:rPr>
                <w:sz w:val="20"/>
                <w:szCs w:val="28"/>
              </w:rPr>
              <w:t>Вишняков Алексей Александрович</w:t>
            </w:r>
          </w:p>
          <w:p w14:paraId="490E98D2" w14:textId="5F47E93E" w:rsidR="0027768F" w:rsidRPr="0027768F" w:rsidRDefault="0027768F" w:rsidP="00710C6C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27768F">
              <w:rPr>
                <w:color w:val="365F91" w:themeColor="accent1" w:themeShade="BF"/>
                <w:sz w:val="20"/>
                <w:szCs w:val="28"/>
              </w:rPr>
              <w:t>Директор филиала ЗАО «Управление отходами» в г. Саратове</w:t>
            </w:r>
          </w:p>
        </w:tc>
        <w:tc>
          <w:tcPr>
            <w:tcW w:w="2818" w:type="dxa"/>
          </w:tcPr>
          <w:p w14:paraId="19DF5BD6" w14:textId="3543BD24" w:rsidR="0027768F" w:rsidRPr="0027768F" w:rsidRDefault="0027768F" w:rsidP="00710C6C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27768F">
              <w:rPr>
                <w:sz w:val="20"/>
                <w:szCs w:val="20"/>
                <w:lang w:val="en-US"/>
              </w:rPr>
              <w:t>+7 (8452) 57-07-87</w:t>
            </w:r>
          </w:p>
          <w:p w14:paraId="28D2CD7A" w14:textId="77777777" w:rsidR="0027768F" w:rsidRPr="0027768F" w:rsidRDefault="004466F4" w:rsidP="00710C6C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hyperlink r:id="rId20" w:history="1">
              <w:r w:rsidR="0027768F" w:rsidRPr="0027768F">
                <w:rPr>
                  <w:rStyle w:val="a9"/>
                  <w:sz w:val="20"/>
                  <w:szCs w:val="20"/>
                  <w:lang w:val="en-US"/>
                </w:rPr>
                <w:t>v.a.1960@bk.ru</w:t>
              </w:r>
            </w:hyperlink>
          </w:p>
        </w:tc>
      </w:tr>
    </w:tbl>
    <w:p w14:paraId="3BFBB479" w14:textId="77777777" w:rsidR="002A5686" w:rsidRDefault="002A5686" w:rsidP="002A5686"/>
    <w:p w14:paraId="424758E7" w14:textId="77777777" w:rsidR="002A5686" w:rsidRPr="002A5686" w:rsidRDefault="002A5686" w:rsidP="002A5686">
      <w:pPr>
        <w:sectPr w:rsidR="002A5686" w:rsidRPr="002A5686" w:rsidSect="00C4210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7AFC2C0" w14:textId="58AD291C" w:rsidR="00107944" w:rsidRDefault="000D720B" w:rsidP="002A38F6">
      <w:pPr>
        <w:pStyle w:val="1"/>
        <w:jc w:val="both"/>
      </w:pPr>
      <w:bookmarkStart w:id="15" w:name="_Toc475092295"/>
      <w:r>
        <w:lastRenderedPageBreak/>
        <w:t xml:space="preserve">Приложение 1. </w:t>
      </w:r>
      <w:r w:rsidR="00812F4E">
        <w:t>Типовая дорожная карта</w:t>
      </w:r>
      <w:bookmarkEnd w:id="15"/>
      <w:r w:rsidR="002A38F6">
        <w:t xml:space="preserve"> </w:t>
      </w:r>
    </w:p>
    <w:tbl>
      <w:tblPr>
        <w:tblStyle w:val="a5"/>
        <w:tblW w:w="15026" w:type="dxa"/>
        <w:tblInd w:w="-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402"/>
        <w:gridCol w:w="3402"/>
        <w:gridCol w:w="2268"/>
      </w:tblGrid>
      <w:tr w:rsidR="00042C22" w:rsidRPr="0028543D" w14:paraId="1E5513EA" w14:textId="77777777" w:rsidTr="001E52A7">
        <w:trPr>
          <w:cantSplit/>
          <w:tblHeader/>
        </w:trPr>
        <w:tc>
          <w:tcPr>
            <w:tcW w:w="241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B87123" w14:textId="77777777" w:rsidR="00042C22" w:rsidRPr="00042C22" w:rsidRDefault="00042C22" w:rsidP="00042C22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Этап реализации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3D905F0" w14:textId="77777777" w:rsidR="00042C22" w:rsidRPr="00042C22" w:rsidRDefault="00042C22" w:rsidP="00042C22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Мероприятия этапа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D13E535" w14:textId="19407963" w:rsidR="00042C22" w:rsidRPr="00042C22" w:rsidRDefault="00042C22" w:rsidP="00042C22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Результат мероприятия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C580D5" w14:textId="5EB62770" w:rsidR="00042C22" w:rsidRPr="00042C22" w:rsidRDefault="00042C22" w:rsidP="00042C22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5AFFB1CE" w14:textId="77777777" w:rsidR="00042C22" w:rsidRPr="00042C22" w:rsidRDefault="00042C22" w:rsidP="00042C22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b/>
                <w:color w:val="365F91" w:themeColor="accent1" w:themeShade="BF"/>
                <w:sz w:val="20"/>
                <w:szCs w:val="20"/>
              </w:rPr>
              <w:t>Ориентировочные сроки</w:t>
            </w:r>
          </w:p>
        </w:tc>
      </w:tr>
      <w:tr w:rsidR="00042C22" w:rsidRPr="005E0F5A" w14:paraId="47F5F675" w14:textId="77777777" w:rsidTr="001E52A7">
        <w:trPr>
          <w:cantSplit/>
          <w:trHeight w:val="179"/>
        </w:trPr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5F04C37C" w14:textId="4825827D" w:rsidR="00042C22" w:rsidRPr="00042C22" w:rsidRDefault="00042C22" w:rsidP="00042C22">
            <w:pPr>
              <w:pStyle w:val="a6"/>
              <w:numPr>
                <w:ilvl w:val="0"/>
                <w:numId w:val="9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Предварительный этап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B51947B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Разработка и утверждение территориальной схемы по обращению с отходами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52C14C52" w14:textId="597D7872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Территориальная схема по обращению с отходами утверждена уполномоченным органом государственной власти субъекта РФ (по направлению деятельности)  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2D9186A3" w14:textId="4F4CDCD9" w:rsidR="00042C22" w:rsidRPr="00042C22" w:rsidRDefault="00042C22" w:rsidP="00042C22">
            <w:pPr>
              <w:spacing w:before="40" w:after="40"/>
              <w:rPr>
                <w:rFonts w:eastAsia="Times New Roman"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Уполномоченный орган государственной власти субъекта РФ (по направлению деятельности)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5E463F44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До проведения концессионного конкурса</w:t>
            </w:r>
          </w:p>
        </w:tc>
      </w:tr>
      <w:tr w:rsidR="00042C22" w:rsidRPr="005E0F5A" w14:paraId="6DA442C8" w14:textId="77777777" w:rsidTr="001E52A7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1ABBE701" w14:textId="77777777" w:rsidR="00042C22" w:rsidRPr="00042C22" w:rsidRDefault="00042C22" w:rsidP="00042C2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3599BF72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tabs>
                <w:tab w:val="left" w:pos="1418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042C22">
              <w:rPr>
                <w:b/>
                <w:sz w:val="20"/>
                <w:szCs w:val="20"/>
              </w:rPr>
              <w:t>Подготовка пакета документов для проведения концессионного конкурса, включая проект концессионного соглашения, в котором определены состав и технико-экономические показатели требуемого</w:t>
            </w:r>
            <w:r w:rsidRPr="00042C22">
              <w:rPr>
                <w:rFonts w:eastAsia="MingLiU" w:cs="MingLiU"/>
                <w:b/>
                <w:sz w:val="20"/>
                <w:szCs w:val="20"/>
              </w:rPr>
              <w:t xml:space="preserve"> </w:t>
            </w:r>
            <w:r w:rsidRPr="00042C22">
              <w:rPr>
                <w:b/>
                <w:sz w:val="20"/>
                <w:szCs w:val="20"/>
              </w:rPr>
              <w:t>объекта концессионного соглашения, а также бизнес-план (финансовая модель) проекта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101A4385" w14:textId="3D829112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Подготовлена конкурсная документация, включая проект концессионного соглашения, в котором определены состав и технико-экономические показатели планируемого объекта концессионного соглашения, а также бизнес-план (финансовая модель) проекта 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D7E0C8D" w14:textId="5C99B74F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Уполномоченный орган государственной власти субъекта РФ (по направлению деятельности)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233F0A9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60 - 90 дней</w:t>
            </w:r>
          </w:p>
        </w:tc>
      </w:tr>
      <w:tr w:rsidR="00042C22" w:rsidRPr="005E0F5A" w14:paraId="01437225" w14:textId="77777777" w:rsidTr="001E52A7">
        <w:trPr>
          <w:cantSplit/>
          <w:trHeight w:val="272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716309A7" w14:textId="77777777" w:rsidR="00042C22" w:rsidRPr="00042C22" w:rsidRDefault="00042C22" w:rsidP="00042C2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F763610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Согласование параметров тарифного регулирования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527FFB3D" w14:textId="55042958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rFonts w:eastAsia="Times New Roman" w:cs="Arial"/>
                <w:color w:val="365F91" w:themeColor="accent1" w:themeShade="BF"/>
                <w:sz w:val="20"/>
                <w:szCs w:val="20"/>
              </w:rPr>
              <w:t xml:space="preserve">Определены и согласованы в установленном порядке все параметры долгосрочного регулирования тарифов, включая метод регулирования тарифов, предельные минимальные и (или) максимальные значения критериев конкурса и деятельности концессионера 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5050151" w14:textId="5A9CF56B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Уполномоченный орган государственной власти субъекта РФ (по направлению деятельности)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BD3A3E5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30 - 60 дней</w:t>
            </w:r>
          </w:p>
        </w:tc>
      </w:tr>
      <w:tr w:rsidR="00042C22" w:rsidRPr="005E0F5A" w14:paraId="4A6F0648" w14:textId="77777777" w:rsidTr="001E52A7">
        <w:trPr>
          <w:cantSplit/>
          <w:trHeight w:val="272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7C3D1B63" w14:textId="77777777" w:rsidR="00042C22" w:rsidRPr="00042C22" w:rsidRDefault="00042C22" w:rsidP="00042C2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4F50A0A2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Проведение экспертной оценки инвестиционной привлекательности планируемого объекта концессионного соглашения, а также специальных маркетинговых мероприятий по доведению информации о потребностях региона в планируемом объекте концессионного соглашения среди финансирующих организаций (для привлечения потенциальных участников конкурса)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3C839671" w14:textId="1BB2EB97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Потенциальные участники концессионного конкурса проинформированы о потребностях региона в планируемом объекте концессионного соглашения и его основных особенностях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32F4C3A" w14:textId="12D6262F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Уполномоченные органы государственной власти субъекта РФ (по направлению деятельности), Агентства развития субъектов РФ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281BB803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30 – 60  дней</w:t>
            </w:r>
          </w:p>
        </w:tc>
      </w:tr>
      <w:tr w:rsidR="00042C22" w:rsidRPr="005E0F5A" w14:paraId="46F53529" w14:textId="77777777" w:rsidTr="001E52A7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5A6F1475" w14:textId="77777777" w:rsidR="00042C22" w:rsidRPr="00042C22" w:rsidRDefault="00042C22" w:rsidP="00042C2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270C150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Организация и проведение конкурса в отношении объекта концессионного соглашения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72639A25" w14:textId="3A04B26F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Конкурс проведён и завершён. По итогам конкурса определён участник, с которым субъект РФ имеет право заключать концессионное соглашение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AB52115" w14:textId="1F2F3DD3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Правительство субъекта РФ, Конкурсная комиссия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233C40E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В соответствии с процедурами конкурса</w:t>
            </w:r>
          </w:p>
        </w:tc>
      </w:tr>
      <w:tr w:rsidR="00042C22" w:rsidRPr="005E0F5A" w14:paraId="3B5CC4E9" w14:textId="77777777" w:rsidTr="001E52A7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0E258D0E" w14:textId="77777777" w:rsidR="00042C22" w:rsidRPr="00042C22" w:rsidRDefault="00042C22" w:rsidP="00042C2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51A116A5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Подписание концессионного соглашения по итогам конкурса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7055D584" w14:textId="613E171A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Концессионное соглашение подписано, в нём определены обязательства </w:t>
            </w: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Концедента</w:t>
            </w:r>
            <w:proofErr w:type="spellEnd"/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 и Концессионера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2BEE9980" w14:textId="721D7D1E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</w:p>
          <w:p w14:paraId="7B838A01" w14:textId="77777777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027771FE" w14:textId="109927D1" w:rsidR="00042C22" w:rsidRPr="00042C22" w:rsidRDefault="00042C22" w:rsidP="00042C22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rFonts w:eastAsia="Times New Roman" w:cs="Arial"/>
                <w:color w:val="365F91" w:themeColor="accent1" w:themeShade="BF"/>
                <w:sz w:val="20"/>
                <w:szCs w:val="20"/>
              </w:rPr>
              <w:t>Срок подписания концессионного устанавливается в конкурсной документации и указывается в сообщении о проведении конкурса</w:t>
            </w:r>
          </w:p>
        </w:tc>
      </w:tr>
      <w:tr w:rsidR="00042C22" w:rsidRPr="005E0F5A" w14:paraId="10201264" w14:textId="77777777" w:rsidTr="001E52A7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679CEFE6" w14:textId="77777777" w:rsidR="00042C22" w:rsidRPr="00042C22" w:rsidRDefault="00042C22" w:rsidP="00042C2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0AAC47C3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Подготовка, утверждение и реализация совместного плана действий по проведению информационно-разъяснительной работы с различными целевыми аудиториями концессионного проекта для минимизации публичных и институциональных рисков (население, общественные организации и экспертные сообщества, представители региональных органов власти и надзора, СМИ)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60924ED" w14:textId="77777777" w:rsidR="00042C22" w:rsidRPr="00042C22" w:rsidRDefault="00042C22" w:rsidP="00042C22">
            <w:pPr>
              <w:pStyle w:val="a6"/>
              <w:numPr>
                <w:ilvl w:val="0"/>
                <w:numId w:val="8"/>
              </w:numPr>
              <w:spacing w:before="40" w:after="40" w:line="240" w:lineRule="auto"/>
              <w:ind w:left="328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Утверждён План действий по проведению информационно-разъяснительной работы </w:t>
            </w:r>
          </w:p>
          <w:p w14:paraId="47DA61D4" w14:textId="77777777" w:rsidR="00042C22" w:rsidRPr="00042C22" w:rsidRDefault="00042C22" w:rsidP="00042C22">
            <w:pPr>
              <w:pStyle w:val="a6"/>
              <w:numPr>
                <w:ilvl w:val="0"/>
                <w:numId w:val="8"/>
              </w:numPr>
              <w:spacing w:before="40" w:after="40" w:line="240" w:lineRule="auto"/>
              <w:ind w:left="328"/>
              <w:jc w:val="left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Целевые аудитории концессионного проекта обладают объективной базовой и текущей информацией </w:t>
            </w:r>
          </w:p>
          <w:p w14:paraId="4ED54659" w14:textId="1FE7D1AB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Создан механизм постоянного мониторинга и информационного-аналитического сопровождения проекта (например, в форме Межведомственной рабочей группы)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009ED91" w14:textId="27ED1F44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Совместно </w:t>
            </w: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 и Концессионер с привлечением  всех заинтересованных органов, организаций, сообществ и лиц (в соответствии с утверждённым Планом)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30679085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На постоянной основе</w:t>
            </w:r>
          </w:p>
        </w:tc>
      </w:tr>
      <w:tr w:rsidR="00042C22" w:rsidRPr="005E0F5A" w14:paraId="5E1EE77B" w14:textId="77777777" w:rsidTr="001E52A7">
        <w:trPr>
          <w:cantSplit/>
          <w:trHeight w:val="3363"/>
        </w:trPr>
        <w:tc>
          <w:tcPr>
            <w:tcW w:w="241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538732B3" w14:textId="2C89740B" w:rsidR="00042C22" w:rsidRPr="00042C22" w:rsidRDefault="00042C22" w:rsidP="00042C22">
            <w:pPr>
              <w:pStyle w:val="a6"/>
              <w:numPr>
                <w:ilvl w:val="0"/>
                <w:numId w:val="9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42C22">
              <w:rPr>
                <w:b/>
                <w:color w:val="000000" w:themeColor="text1"/>
                <w:sz w:val="20"/>
                <w:szCs w:val="20"/>
              </w:rPr>
              <w:t>Прединвестицион</w:t>
            </w:r>
            <w:r w:rsidR="001E52A7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042C22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042C22">
              <w:rPr>
                <w:b/>
                <w:color w:val="000000" w:themeColor="text1"/>
                <w:sz w:val="20"/>
                <w:szCs w:val="20"/>
              </w:rPr>
              <w:t xml:space="preserve"> этап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0EDF57F2" w14:textId="594B79FE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 xml:space="preserve">Выделение земли, оформление разрешительной документации, заключение договоров аренды 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CDB5881" w14:textId="1B6343D2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Заключены договоры аренды земли и получена вся разрешительная документация для осуществление деятельности концессионера и исполнения обязательств по концессионному соглашению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293D923E" w14:textId="66F8AB95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  <w:r w:rsidRPr="00042C22">
              <w:rPr>
                <w:color w:val="365F91" w:themeColor="accent1" w:themeShade="BF"/>
                <w:sz w:val="20"/>
                <w:szCs w:val="20"/>
              </w:rPr>
              <w:t>, Концессионер</w:t>
            </w:r>
          </w:p>
          <w:p w14:paraId="7C4F7D9B" w14:textId="65D03E6B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Органы субъекта РФ, осуществляющие регулирование имущественных отношений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62BD5FC0" w14:textId="77777777" w:rsidR="00042C22" w:rsidRPr="00042C22" w:rsidRDefault="00042C22" w:rsidP="00042C22">
            <w:pPr>
              <w:jc w:val="center"/>
              <w:rPr>
                <w:rFonts w:eastAsia="Times New Roman"/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rFonts w:eastAsia="Times New Roman" w:cs="Arial"/>
                <w:color w:val="365F91" w:themeColor="accent1" w:themeShade="BF"/>
                <w:sz w:val="20"/>
                <w:szCs w:val="20"/>
              </w:rPr>
              <w:t>Договоры аренды земельных участков должны быть заключены в течение 60 рабочих дней со дня подписания концессионного соглашения, если иные сроки в концессионном соглашении не установлены</w:t>
            </w:r>
          </w:p>
          <w:p w14:paraId="160F2584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042C22" w:rsidRPr="005E0F5A" w14:paraId="41818234" w14:textId="77777777" w:rsidTr="001E52A7">
        <w:trPr>
          <w:cantSplit/>
        </w:trPr>
        <w:tc>
          <w:tcPr>
            <w:tcW w:w="241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2E941875" w14:textId="31BDDA55" w:rsidR="00042C22" w:rsidRPr="00042C22" w:rsidRDefault="00042C22" w:rsidP="00042C22">
            <w:pPr>
              <w:pStyle w:val="a6"/>
              <w:numPr>
                <w:ilvl w:val="0"/>
                <w:numId w:val="9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Организация финансирования проекта 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027B1C5F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Организация и проведение финансового закрытия проекта, которое включает:</w:t>
            </w:r>
          </w:p>
          <w:p w14:paraId="47FC1026" w14:textId="77777777" w:rsidR="00042C22" w:rsidRPr="00042C22" w:rsidRDefault="00042C22" w:rsidP="00042C22">
            <w:pPr>
              <w:pStyle w:val="a6"/>
              <w:numPr>
                <w:ilvl w:val="0"/>
                <w:numId w:val="10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определение типа и состава финансирующих организаций,</w:t>
            </w:r>
          </w:p>
          <w:p w14:paraId="2C045F05" w14:textId="77777777" w:rsidR="00042C22" w:rsidRPr="00042C22" w:rsidRDefault="00042C22" w:rsidP="00042C22">
            <w:pPr>
              <w:pStyle w:val="a6"/>
              <w:numPr>
                <w:ilvl w:val="0"/>
                <w:numId w:val="10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 xml:space="preserve">согласование основных условий финансирования проекта (объёмы процентные ставки, графики), </w:t>
            </w:r>
          </w:p>
          <w:p w14:paraId="3EBE0BCC" w14:textId="77777777" w:rsidR="00042C22" w:rsidRPr="00042C22" w:rsidRDefault="00042C22" w:rsidP="00042C22">
            <w:pPr>
              <w:pStyle w:val="a6"/>
              <w:numPr>
                <w:ilvl w:val="0"/>
                <w:numId w:val="10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согласование плана действий финансирующих организаций,</w:t>
            </w:r>
          </w:p>
          <w:p w14:paraId="0C1C8B47" w14:textId="59518BF0" w:rsidR="00042C22" w:rsidRPr="00042C22" w:rsidRDefault="00042C22" w:rsidP="00042C22">
            <w:pPr>
              <w:pStyle w:val="a6"/>
              <w:numPr>
                <w:ilvl w:val="0"/>
                <w:numId w:val="10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прохождение установленных процедур по организации финансирования проектов прохождение кредитного комитета в банках, заключение договоров и кредитных линиях, регистрация эмиссии ценных бумаг в Банке России, прохождение процедуры листинга на бирже, размещение ценных бумаг)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13AC6C1" w14:textId="4A2D99B1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Пакет подписанных и утверждённых документов по финансированию концессионного проекта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35A60E2B" w14:textId="35DF43DA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 совместно с финансирующими организациями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3E93A72F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60 - 90 дней</w:t>
            </w:r>
          </w:p>
        </w:tc>
      </w:tr>
      <w:tr w:rsidR="00042C22" w:rsidRPr="005E0F5A" w14:paraId="7BC594AB" w14:textId="77777777" w:rsidTr="001E52A7">
        <w:trPr>
          <w:cantSplit/>
          <w:trHeight w:val="859"/>
        </w:trPr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090E9B9D" w14:textId="761EFEE0" w:rsidR="00042C22" w:rsidRPr="00042C22" w:rsidRDefault="00042C22" w:rsidP="00042C22">
            <w:pPr>
              <w:pStyle w:val="a6"/>
              <w:numPr>
                <w:ilvl w:val="0"/>
                <w:numId w:val="9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Инвестиционный этап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0748611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Утверждение инвестиционной программы Концессионера и долгосрочные тарифы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13177BFF" w14:textId="526E034D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Утверждена инвестиционная программа Концессионера и тарифы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147FE35" w14:textId="56E7BBAB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  <w:r w:rsidRPr="00042C22">
              <w:rPr>
                <w:color w:val="365F91" w:themeColor="accent1" w:themeShade="BF"/>
                <w:sz w:val="20"/>
                <w:szCs w:val="20"/>
              </w:rPr>
              <w:t>, органы местного самоуправления, органы тарифного регулирования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724D9D6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 xml:space="preserve">В зависимости от состава объектов </w:t>
            </w:r>
            <w:r w:rsidRPr="00042C22">
              <w:rPr>
                <w:color w:val="365F91" w:themeColor="accent1" w:themeShade="BF"/>
                <w:sz w:val="20"/>
                <w:szCs w:val="20"/>
              </w:rPr>
              <w:lastRenderedPageBreak/>
              <w:t>концессионного соглашения</w:t>
            </w:r>
          </w:p>
        </w:tc>
      </w:tr>
      <w:tr w:rsidR="00042C22" w:rsidRPr="005E0F5A" w14:paraId="5D351FB0" w14:textId="77777777" w:rsidTr="001E52A7">
        <w:trPr>
          <w:cantSplit/>
          <w:trHeight w:val="102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2E435EEF" w14:textId="77777777" w:rsidR="00042C22" w:rsidRPr="00042C22" w:rsidRDefault="00042C22" w:rsidP="00042C2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99DCFB0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Проектирование, строительство/ модернизация и ввод в эксплуатацию объектов концессионного соглашения, закупка оборудования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231AA441" w14:textId="61817F4E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Спроектированы, построены/модернизированы и введены в эксплуатацию все объекты концессионного соглашения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6357D1C" w14:textId="06FC9632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</w:tc>
        <w:tc>
          <w:tcPr>
            <w:tcW w:w="2268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A850C48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042C22" w:rsidRPr="005E0F5A" w14:paraId="6AEE43F5" w14:textId="77777777" w:rsidTr="001E52A7">
        <w:trPr>
          <w:cantSplit/>
          <w:trHeight w:val="1608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56108694" w14:textId="77777777" w:rsidR="00042C22" w:rsidRPr="00042C22" w:rsidRDefault="00042C22" w:rsidP="00042C2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5307CD22" w14:textId="77777777" w:rsidR="00042C22" w:rsidRPr="00042C22" w:rsidRDefault="00042C22" w:rsidP="00042C22">
            <w:pPr>
              <w:pStyle w:val="a6"/>
              <w:numPr>
                <w:ilvl w:val="1"/>
                <w:numId w:val="9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>Получение экспертиз, лицензий и иных разрешительных документов; оформление построенных объектов в собственность субъекта РФ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F01A942" w14:textId="3FFDC77A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Получены все необходимые разрешительные документы (экспертизы, лицензии и др.); объекты концессионного соглашения оформлены в собственность субъекта РФ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6D55645F" w14:textId="501C0BE8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  <w:p w14:paraId="7FF8743D" w14:textId="77777777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042C22">
              <w:rPr>
                <w:color w:val="365F91" w:themeColor="accent1" w:themeShade="BF"/>
                <w:sz w:val="20"/>
                <w:szCs w:val="20"/>
              </w:rPr>
              <w:t>Концедент</w:t>
            </w:r>
            <w:proofErr w:type="spellEnd"/>
          </w:p>
        </w:tc>
        <w:tc>
          <w:tcPr>
            <w:tcW w:w="2268" w:type="dxa"/>
            <w:vMerge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2DDBF90D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042C22" w:rsidRPr="005E0F5A" w14:paraId="7A3080DC" w14:textId="77777777" w:rsidTr="001E52A7">
        <w:trPr>
          <w:cantSplit/>
        </w:trPr>
        <w:tc>
          <w:tcPr>
            <w:tcW w:w="2410" w:type="dxa"/>
            <w:tcBorders>
              <w:top w:val="single" w:sz="4" w:space="0" w:color="365F91" w:themeColor="accent1" w:themeShade="BF"/>
            </w:tcBorders>
            <w:shd w:val="clear" w:color="auto" w:fill="auto"/>
          </w:tcPr>
          <w:p w14:paraId="348A9397" w14:textId="44C14978" w:rsidR="00042C22" w:rsidRPr="00042C22" w:rsidRDefault="00042C22" w:rsidP="00042C2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042C22">
              <w:rPr>
                <w:b/>
                <w:color w:val="000000" w:themeColor="text1"/>
                <w:sz w:val="20"/>
                <w:szCs w:val="20"/>
              </w:rPr>
              <w:t xml:space="preserve">5. Эксплуатационный этап 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</w:tcBorders>
            <w:shd w:val="clear" w:color="auto" w:fill="auto"/>
            <w:vAlign w:val="center"/>
          </w:tcPr>
          <w:p w14:paraId="434CC9A5" w14:textId="1A87C4BE" w:rsidR="00042C22" w:rsidRPr="005E250E" w:rsidRDefault="005E250E" w:rsidP="005E250E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5E250E">
              <w:rPr>
                <w:b/>
                <w:color w:val="000000" w:themeColor="text1"/>
                <w:sz w:val="20"/>
                <w:szCs w:val="20"/>
              </w:rPr>
              <w:t>5.</w:t>
            </w:r>
            <w:proofErr w:type="gramStart"/>
            <w:r w:rsidRPr="005E250E">
              <w:rPr>
                <w:b/>
                <w:color w:val="000000" w:themeColor="text1"/>
                <w:sz w:val="20"/>
                <w:szCs w:val="20"/>
              </w:rPr>
              <w:t>1.</w:t>
            </w:r>
            <w:r w:rsidR="00042C22" w:rsidRPr="005E250E">
              <w:rPr>
                <w:b/>
                <w:color w:val="000000" w:themeColor="text1"/>
                <w:sz w:val="20"/>
                <w:szCs w:val="20"/>
              </w:rPr>
              <w:t>Оказание</w:t>
            </w:r>
            <w:proofErr w:type="gramEnd"/>
            <w:r w:rsidR="00042C22" w:rsidRPr="005E250E">
              <w:rPr>
                <w:b/>
                <w:color w:val="000000" w:themeColor="text1"/>
                <w:sz w:val="20"/>
                <w:szCs w:val="20"/>
              </w:rPr>
              <w:t xml:space="preserve"> услуг потребителям в соответствии с обязательствами Концессионера по концессионному соглашению.</w:t>
            </w:r>
          </w:p>
          <w:p w14:paraId="075564BC" w14:textId="02D21491" w:rsidR="00042C22" w:rsidRPr="00F91B82" w:rsidRDefault="005E250E" w:rsidP="00F91B82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5.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 w:rsidR="00042C22" w:rsidRPr="00F91B82">
              <w:rPr>
                <w:b/>
                <w:color w:val="000000" w:themeColor="text1"/>
                <w:sz w:val="20"/>
                <w:szCs w:val="20"/>
              </w:rPr>
              <w:t>Возврат</w:t>
            </w:r>
            <w:proofErr w:type="gramEnd"/>
            <w:r w:rsidR="00042C22" w:rsidRPr="00F91B82">
              <w:rPr>
                <w:b/>
                <w:color w:val="000000" w:themeColor="text1"/>
                <w:sz w:val="20"/>
                <w:szCs w:val="20"/>
              </w:rPr>
              <w:t xml:space="preserve"> привлечённых средств в соответствии с обязательствами Концессионера перед финансирующими организациями (банки, негосударственные пенсионные фонды). 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</w:tcBorders>
            <w:vAlign w:val="center"/>
          </w:tcPr>
          <w:p w14:paraId="3CC8CF80" w14:textId="05DA5BA1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Реализация концессионного соглашения в соответствии с финансовой моделью проекта, исполнение концессионером принятых на себя обязательств по концессионному соглашению, а также по привлечённым инвестициям.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</w:tcBorders>
            <w:shd w:val="clear" w:color="auto" w:fill="auto"/>
            <w:vAlign w:val="center"/>
          </w:tcPr>
          <w:p w14:paraId="720622FC" w14:textId="5DC72AFB" w:rsidR="00042C22" w:rsidRPr="00042C22" w:rsidRDefault="00042C22" w:rsidP="00042C22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</w:tcBorders>
            <w:shd w:val="clear" w:color="auto" w:fill="auto"/>
            <w:vAlign w:val="center"/>
          </w:tcPr>
          <w:p w14:paraId="7209B9F9" w14:textId="77777777" w:rsidR="00042C22" w:rsidRPr="00042C22" w:rsidRDefault="00042C22" w:rsidP="00042C22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42C22">
              <w:rPr>
                <w:color w:val="365F91" w:themeColor="accent1" w:themeShade="BF"/>
                <w:sz w:val="20"/>
                <w:szCs w:val="20"/>
              </w:rPr>
              <w:t>В зависимости от срока действия концессионного соглашения и обязательств Концессионера по возвратности привлечённых средств</w:t>
            </w:r>
          </w:p>
        </w:tc>
      </w:tr>
    </w:tbl>
    <w:p w14:paraId="031F5A15" w14:textId="51AA288E" w:rsidR="00AA609D" w:rsidRDefault="00AA609D" w:rsidP="00AA609D">
      <w:pPr>
        <w:jc w:val="both"/>
      </w:pPr>
    </w:p>
    <w:p w14:paraId="07E2A396" w14:textId="77777777" w:rsidR="00812F4E" w:rsidRPr="00AA609D" w:rsidRDefault="00812F4E" w:rsidP="00AA609D">
      <w:pPr>
        <w:jc w:val="both"/>
      </w:pPr>
    </w:p>
    <w:sectPr w:rsidR="00812F4E" w:rsidRPr="00AA609D" w:rsidSect="00DC2A25">
      <w:headerReference w:type="default" r:id="rId21"/>
      <w:footerReference w:type="default" r:id="rId22"/>
      <w:pgSz w:w="16840" w:h="11900" w:orient="landscape"/>
      <w:pgMar w:top="850" w:right="1134" w:bottom="1701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9F374" w14:textId="77777777" w:rsidR="004466F4" w:rsidRDefault="004466F4" w:rsidP="00574B72">
      <w:r>
        <w:separator/>
      </w:r>
    </w:p>
  </w:endnote>
  <w:endnote w:type="continuationSeparator" w:id="0">
    <w:p w14:paraId="321219B0" w14:textId="77777777" w:rsidR="004466F4" w:rsidRDefault="004466F4" w:rsidP="0057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Look w:val="04A0" w:firstRow="1" w:lastRow="0" w:firstColumn="1" w:lastColumn="0" w:noHBand="0" w:noVBand="1"/>
    </w:tblPr>
    <w:tblGrid>
      <w:gridCol w:w="9349"/>
    </w:tblGrid>
    <w:tr w:rsidR="00B40104" w14:paraId="1A35949E" w14:textId="77777777" w:rsidTr="005E5FDD">
      <w:trPr>
        <w:trHeight w:val="60"/>
      </w:trPr>
      <w:tc>
        <w:tcPr>
          <w:tcW w:w="9349" w:type="dxa"/>
          <w:tcBorders>
            <w:top w:val="single" w:sz="4" w:space="0" w:color="365F91" w:themeColor="accent1" w:themeShade="BF"/>
            <w:left w:val="nil"/>
            <w:bottom w:val="nil"/>
            <w:right w:val="nil"/>
          </w:tcBorders>
        </w:tcPr>
        <w:p w14:paraId="3623E5D9" w14:textId="3D7DDABB" w:rsidR="00B40104" w:rsidRPr="005E5FDD" w:rsidRDefault="00B40104" w:rsidP="005E5FDD">
          <w:pPr>
            <w:rPr>
              <w:i/>
              <w:color w:val="365F91" w:themeColor="accent1" w:themeShade="BF"/>
              <w:sz w:val="20"/>
              <w:szCs w:val="20"/>
            </w:rPr>
          </w:pPr>
          <w:r w:rsidRPr="00963A19">
            <w:rPr>
              <w:i/>
              <w:color w:val="365F91" w:themeColor="accent1" w:themeShade="BF"/>
              <w:sz w:val="20"/>
              <w:szCs w:val="20"/>
            </w:rPr>
            <w:t>Методические рекомендации по внедрению готового решения</w:t>
          </w:r>
        </w:p>
      </w:tc>
    </w:tr>
  </w:tbl>
  <w:p w14:paraId="7FEEB0A0" w14:textId="49F4FD68" w:rsidR="00B40104" w:rsidRPr="00963A19" w:rsidRDefault="00B40104" w:rsidP="005E5FDD">
    <w:pPr>
      <w:jc w:val="right"/>
      <w:rPr>
        <w:i/>
        <w:color w:val="365F91" w:themeColor="accent1" w:themeShade="BF"/>
        <w:sz w:val="20"/>
        <w:szCs w:val="20"/>
      </w:rPr>
    </w:pPr>
    <w:r>
      <w:rPr>
        <w:i/>
        <w:color w:val="365F91" w:themeColor="accent1" w:themeShade="BF"/>
      </w:rPr>
      <w:t>с</w:t>
    </w:r>
    <w:r w:rsidRPr="005E5FDD">
      <w:rPr>
        <w:i/>
        <w:color w:val="365F91" w:themeColor="accent1" w:themeShade="BF"/>
      </w:rPr>
      <w:t xml:space="preserve">тр. </w:t>
    </w:r>
    <w:sdt>
      <w:sdtPr>
        <w:rPr>
          <w:i/>
          <w:color w:val="365F91" w:themeColor="accent1" w:themeShade="BF"/>
        </w:rPr>
        <w:id w:val="921451440"/>
        <w:docPartObj>
          <w:docPartGallery w:val="Page Numbers (Bottom of Page)"/>
          <w:docPartUnique/>
        </w:docPartObj>
      </w:sdtPr>
      <w:sdtEndPr/>
      <w:sdtContent>
        <w:r w:rsidRPr="003863F7">
          <w:rPr>
            <w:i/>
            <w:color w:val="365F91" w:themeColor="accent1" w:themeShade="BF"/>
          </w:rPr>
          <w:fldChar w:fldCharType="begin"/>
        </w:r>
        <w:r w:rsidRPr="003863F7">
          <w:rPr>
            <w:i/>
            <w:color w:val="365F91" w:themeColor="accent1" w:themeShade="BF"/>
          </w:rPr>
          <w:instrText>PAGE   \* MERGEFORMAT</w:instrText>
        </w:r>
        <w:r w:rsidRPr="003863F7">
          <w:rPr>
            <w:i/>
            <w:color w:val="365F91" w:themeColor="accent1" w:themeShade="BF"/>
          </w:rPr>
          <w:fldChar w:fldCharType="separate"/>
        </w:r>
        <w:r w:rsidR="002800FF">
          <w:rPr>
            <w:i/>
            <w:noProof/>
            <w:color w:val="365F91" w:themeColor="accent1" w:themeShade="BF"/>
          </w:rPr>
          <w:t>12</w:t>
        </w:r>
        <w:r w:rsidRPr="003863F7">
          <w:rPr>
            <w:i/>
            <w:color w:val="365F91" w:themeColor="accent1" w:themeShade="BF"/>
          </w:rPr>
          <w:fldChar w:fldCharType="end"/>
        </w:r>
        <w:r>
          <w:rPr>
            <w:i/>
            <w:color w:val="365F91" w:themeColor="accent1" w:themeShade="BF"/>
          </w:rPr>
          <w:t xml:space="preserve"> из </w:t>
        </w:r>
        <w:r>
          <w:rPr>
            <w:i/>
            <w:color w:val="365F91" w:themeColor="accent1" w:themeShade="BF"/>
          </w:rPr>
          <w:fldChar w:fldCharType="begin"/>
        </w:r>
        <w:r>
          <w:rPr>
            <w:i/>
            <w:color w:val="365F91" w:themeColor="accent1" w:themeShade="BF"/>
          </w:rPr>
          <w:instrText xml:space="preserve"> NUMPAGES   \* MERGEFORMAT </w:instrText>
        </w:r>
        <w:r>
          <w:rPr>
            <w:i/>
            <w:color w:val="365F91" w:themeColor="accent1" w:themeShade="BF"/>
          </w:rPr>
          <w:fldChar w:fldCharType="separate"/>
        </w:r>
        <w:r w:rsidR="002800FF">
          <w:rPr>
            <w:i/>
            <w:noProof/>
            <w:color w:val="365F91" w:themeColor="accent1" w:themeShade="BF"/>
          </w:rPr>
          <w:t>17</w:t>
        </w:r>
        <w:r>
          <w:rPr>
            <w:i/>
            <w:color w:val="365F91" w:themeColor="accent1" w:themeShade="BF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5026" w:type="dxa"/>
      <w:tblLook w:val="04A0" w:firstRow="1" w:lastRow="0" w:firstColumn="1" w:lastColumn="0" w:noHBand="0" w:noVBand="1"/>
    </w:tblPr>
    <w:tblGrid>
      <w:gridCol w:w="15026"/>
    </w:tblGrid>
    <w:tr w:rsidR="00B40104" w14:paraId="3DDFDBEF" w14:textId="77777777" w:rsidTr="00DC2A25">
      <w:trPr>
        <w:trHeight w:val="60"/>
      </w:trPr>
      <w:tc>
        <w:tcPr>
          <w:tcW w:w="15026" w:type="dxa"/>
          <w:tcBorders>
            <w:top w:val="single" w:sz="4" w:space="0" w:color="365F91" w:themeColor="accent1" w:themeShade="BF"/>
            <w:left w:val="nil"/>
            <w:bottom w:val="nil"/>
            <w:right w:val="nil"/>
          </w:tcBorders>
        </w:tcPr>
        <w:p w14:paraId="5994D5ED" w14:textId="77777777" w:rsidR="00B40104" w:rsidRPr="005E5FDD" w:rsidRDefault="00B40104" w:rsidP="005E5FDD">
          <w:pPr>
            <w:rPr>
              <w:i/>
              <w:color w:val="365F91" w:themeColor="accent1" w:themeShade="BF"/>
              <w:sz w:val="20"/>
              <w:szCs w:val="20"/>
            </w:rPr>
          </w:pPr>
          <w:r w:rsidRPr="00963A19">
            <w:rPr>
              <w:i/>
              <w:color w:val="365F91" w:themeColor="accent1" w:themeShade="BF"/>
              <w:sz w:val="20"/>
              <w:szCs w:val="20"/>
            </w:rPr>
            <w:t>Методические рекомендации по внедрению готового решения</w:t>
          </w:r>
        </w:p>
      </w:tc>
    </w:tr>
  </w:tbl>
  <w:p w14:paraId="50053CCF" w14:textId="4A4AD058" w:rsidR="00B40104" w:rsidRPr="00963A19" w:rsidRDefault="00B40104" w:rsidP="00DC2A25">
    <w:pPr>
      <w:ind w:right="-454"/>
      <w:jc w:val="right"/>
      <w:rPr>
        <w:i/>
        <w:color w:val="365F91" w:themeColor="accent1" w:themeShade="BF"/>
        <w:sz w:val="20"/>
        <w:szCs w:val="20"/>
      </w:rPr>
    </w:pPr>
    <w:r>
      <w:rPr>
        <w:i/>
        <w:color w:val="365F91" w:themeColor="accent1" w:themeShade="BF"/>
      </w:rPr>
      <w:t>с</w:t>
    </w:r>
    <w:r w:rsidRPr="005E5FDD">
      <w:rPr>
        <w:i/>
        <w:color w:val="365F91" w:themeColor="accent1" w:themeShade="BF"/>
      </w:rPr>
      <w:t xml:space="preserve">тр. </w:t>
    </w:r>
    <w:sdt>
      <w:sdtPr>
        <w:rPr>
          <w:i/>
          <w:color w:val="365F91" w:themeColor="accent1" w:themeShade="BF"/>
        </w:rPr>
        <w:id w:val="1688411831"/>
        <w:docPartObj>
          <w:docPartGallery w:val="Page Numbers (Bottom of Page)"/>
          <w:docPartUnique/>
        </w:docPartObj>
      </w:sdtPr>
      <w:sdtEndPr/>
      <w:sdtContent>
        <w:r w:rsidRPr="003863F7">
          <w:rPr>
            <w:i/>
            <w:color w:val="365F91" w:themeColor="accent1" w:themeShade="BF"/>
          </w:rPr>
          <w:fldChar w:fldCharType="begin"/>
        </w:r>
        <w:r w:rsidRPr="003863F7">
          <w:rPr>
            <w:i/>
            <w:color w:val="365F91" w:themeColor="accent1" w:themeShade="BF"/>
          </w:rPr>
          <w:instrText>PAGE   \* MERGEFORMAT</w:instrText>
        </w:r>
        <w:r w:rsidRPr="003863F7">
          <w:rPr>
            <w:i/>
            <w:color w:val="365F91" w:themeColor="accent1" w:themeShade="BF"/>
          </w:rPr>
          <w:fldChar w:fldCharType="separate"/>
        </w:r>
        <w:r w:rsidR="002800FF">
          <w:rPr>
            <w:i/>
            <w:noProof/>
            <w:color w:val="365F91" w:themeColor="accent1" w:themeShade="BF"/>
          </w:rPr>
          <w:t>17</w:t>
        </w:r>
        <w:r w:rsidRPr="003863F7">
          <w:rPr>
            <w:i/>
            <w:color w:val="365F91" w:themeColor="accent1" w:themeShade="BF"/>
          </w:rPr>
          <w:fldChar w:fldCharType="end"/>
        </w:r>
        <w:r>
          <w:rPr>
            <w:i/>
            <w:color w:val="365F91" w:themeColor="accent1" w:themeShade="BF"/>
          </w:rPr>
          <w:t xml:space="preserve"> из </w:t>
        </w:r>
        <w:r>
          <w:rPr>
            <w:i/>
            <w:color w:val="365F91" w:themeColor="accent1" w:themeShade="BF"/>
          </w:rPr>
          <w:fldChar w:fldCharType="begin"/>
        </w:r>
        <w:r>
          <w:rPr>
            <w:i/>
            <w:color w:val="365F91" w:themeColor="accent1" w:themeShade="BF"/>
          </w:rPr>
          <w:instrText xml:space="preserve"> NUMPAGES   \* MERGEFORMAT </w:instrText>
        </w:r>
        <w:r>
          <w:rPr>
            <w:i/>
            <w:color w:val="365F91" w:themeColor="accent1" w:themeShade="BF"/>
          </w:rPr>
          <w:fldChar w:fldCharType="separate"/>
        </w:r>
        <w:r w:rsidR="002800FF">
          <w:rPr>
            <w:i/>
            <w:noProof/>
            <w:color w:val="365F91" w:themeColor="accent1" w:themeShade="BF"/>
          </w:rPr>
          <w:t>17</w:t>
        </w:r>
        <w:r>
          <w:rPr>
            <w:i/>
            <w:color w:val="365F91" w:themeColor="accent1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7E65" w14:textId="77777777" w:rsidR="004466F4" w:rsidRDefault="004466F4" w:rsidP="00574B72">
      <w:r>
        <w:separator/>
      </w:r>
    </w:p>
  </w:footnote>
  <w:footnote w:type="continuationSeparator" w:id="0">
    <w:p w14:paraId="7EAC5302" w14:textId="77777777" w:rsidR="004466F4" w:rsidRDefault="004466F4" w:rsidP="00574B72">
      <w:r>
        <w:continuationSeparator/>
      </w:r>
    </w:p>
  </w:footnote>
  <w:footnote w:id="1">
    <w:p w14:paraId="6465C4E6" w14:textId="65A59A1D" w:rsidR="00B40104" w:rsidRPr="007F6C50" w:rsidRDefault="00B40104">
      <w:pPr>
        <w:pStyle w:val="ab"/>
        <w:rPr>
          <w:rFonts w:asciiTheme="minorHAnsi" w:hAnsiTheme="minorHAnsi"/>
          <w:lang w:val="ru-RU"/>
        </w:rPr>
      </w:pPr>
      <w:r w:rsidRPr="007F6C50">
        <w:rPr>
          <w:rStyle w:val="ad"/>
          <w:rFonts w:asciiTheme="minorHAnsi" w:hAnsiTheme="minorHAnsi"/>
        </w:rPr>
        <w:footnoteRef/>
      </w:r>
      <w:r w:rsidRPr="007F6C50">
        <w:rPr>
          <w:rFonts w:asciiTheme="minorHAnsi" w:hAnsiTheme="minorHAnsi"/>
        </w:rPr>
        <w:t xml:space="preserve"> </w:t>
      </w:r>
      <w:r w:rsidRPr="007F6C50">
        <w:rPr>
          <w:rFonts w:asciiTheme="minorHAnsi" w:hAnsiTheme="minorHAnsi"/>
          <w:lang w:val="ru-RU"/>
        </w:rPr>
        <w:t xml:space="preserve">Ссылка на документ в системе Гарант </w:t>
      </w:r>
      <w:hyperlink r:id="rId1" w:anchor="ixzz4YCxeRe70" w:history="1">
        <w:r w:rsidRPr="007F6C50">
          <w:rPr>
            <w:rStyle w:val="a9"/>
            <w:rFonts w:asciiTheme="minorHAnsi" w:hAnsiTheme="minorHAnsi"/>
          </w:rPr>
          <w:t>http://base.garant.ru/70854344/#ixzz4YCxeRe70</w:t>
        </w:r>
      </w:hyperlink>
      <w:r w:rsidRPr="007F6C50">
        <w:rPr>
          <w:rFonts w:asciiTheme="minorHAnsi" w:hAnsiTheme="minorHAnsi"/>
          <w:lang w:val="ru-RU"/>
        </w:rPr>
        <w:t xml:space="preserve"> </w:t>
      </w:r>
    </w:p>
  </w:footnote>
  <w:footnote w:id="2">
    <w:p w14:paraId="5FFBB1AD" w14:textId="31369B8F" w:rsidR="00B40104" w:rsidRPr="007F6C50" w:rsidRDefault="00B40104">
      <w:pPr>
        <w:pStyle w:val="ab"/>
        <w:rPr>
          <w:rFonts w:asciiTheme="minorHAnsi" w:hAnsiTheme="minorHAnsi"/>
          <w:lang w:val="ru-RU"/>
        </w:rPr>
      </w:pPr>
      <w:r w:rsidRPr="007F6C50">
        <w:rPr>
          <w:rStyle w:val="ad"/>
          <w:rFonts w:asciiTheme="minorHAnsi" w:hAnsiTheme="minorHAnsi"/>
        </w:rPr>
        <w:footnoteRef/>
      </w:r>
      <w:r w:rsidRPr="007F6C50">
        <w:rPr>
          <w:rFonts w:asciiTheme="minorHAnsi" w:hAnsiTheme="minorHAnsi"/>
        </w:rPr>
        <w:t xml:space="preserve"> </w:t>
      </w:r>
      <w:r w:rsidRPr="007F6C50">
        <w:rPr>
          <w:rFonts w:asciiTheme="minorHAnsi" w:hAnsiTheme="minorHAnsi"/>
          <w:lang w:val="ru-RU"/>
        </w:rPr>
        <w:t xml:space="preserve">Более подробно ознакомиться с правилами и шагами по подготовке конкурса на право заключения концессионного соглашения в рамках государственно-частного партнерства можно по ссылке </w:t>
      </w:r>
      <w:hyperlink r:id="rId2" w:history="1">
        <w:r w:rsidRPr="007F6C50">
          <w:rPr>
            <w:rStyle w:val="a9"/>
            <w:rFonts w:asciiTheme="minorHAnsi" w:hAnsiTheme="minorHAnsi"/>
            <w:lang w:val="ru-RU"/>
          </w:rPr>
          <w:t>http://investcomtech.ru/concess/preparation</w:t>
        </w:r>
      </w:hyperlink>
      <w:r w:rsidRPr="007F6C50">
        <w:rPr>
          <w:rFonts w:asciiTheme="minorHAnsi" w:hAnsiTheme="minorHAnsi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2"/>
      <w:gridCol w:w="1667"/>
    </w:tblGrid>
    <w:tr w:rsidR="00B40104" w14:paraId="05341033" w14:textId="77777777" w:rsidTr="00995525">
      <w:tc>
        <w:tcPr>
          <w:tcW w:w="7898" w:type="dxa"/>
        </w:tcPr>
        <w:p w14:paraId="4A2485BE" w14:textId="47EBE8B3" w:rsidR="00B40104" w:rsidRPr="00963A19" w:rsidRDefault="00B40104" w:rsidP="00963A19">
          <w:pPr>
            <w:rPr>
              <w:b/>
            </w:rPr>
          </w:pPr>
          <w:r w:rsidRPr="00963A19">
            <w:rPr>
              <w:b/>
              <w:i/>
              <w:color w:val="365F91" w:themeColor="accent1" w:themeShade="BF"/>
              <w:sz w:val="20"/>
              <w:szCs w:val="20"/>
            </w:rPr>
            <w:t>Организация финансирования концессионного проекта по созданию системы переработки и утилизации ТКО с привлечением средств НПФ</w:t>
          </w:r>
        </w:p>
      </w:tc>
      <w:tc>
        <w:tcPr>
          <w:tcW w:w="1667" w:type="dxa"/>
        </w:tcPr>
        <w:p w14:paraId="762BB10C" w14:textId="77777777" w:rsidR="00B40104" w:rsidRDefault="00B40104" w:rsidP="00167798">
          <w:pPr>
            <w:pStyle w:val="af0"/>
          </w:pPr>
          <w:r w:rsidRPr="005962D3">
            <w:rPr>
              <w:noProof/>
            </w:rPr>
            <w:drawing>
              <wp:inline distT="0" distB="0" distL="0" distR="0" wp14:anchorId="33D454A0" wp14:editId="73BF46CD">
                <wp:extent cx="921731" cy="414267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555" cy="41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5E2B4D" w14:textId="77777777" w:rsidR="00B40104" w:rsidRPr="00DC2A25" w:rsidRDefault="00B40104">
    <w:pPr>
      <w:pStyle w:val="af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5026" w:type="dxa"/>
      <w:tblBorders>
        <w:top w:val="none" w:sz="0" w:space="0" w:color="auto"/>
        <w:left w:val="none" w:sz="0" w:space="0" w:color="auto"/>
        <w:bottom w:val="sing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3"/>
      <w:gridCol w:w="1843"/>
    </w:tblGrid>
    <w:tr w:rsidR="00B40104" w14:paraId="177D6F76" w14:textId="77777777" w:rsidTr="005E5FDD">
      <w:tc>
        <w:tcPr>
          <w:tcW w:w="13183" w:type="dxa"/>
        </w:tcPr>
        <w:p w14:paraId="35561B77" w14:textId="737DC95E" w:rsidR="00B40104" w:rsidRPr="00963A19" w:rsidRDefault="00B40104" w:rsidP="00963A19">
          <w:pPr>
            <w:rPr>
              <w:b/>
            </w:rPr>
          </w:pPr>
          <w:r w:rsidRPr="00963A19">
            <w:rPr>
              <w:b/>
              <w:i/>
              <w:color w:val="365F91" w:themeColor="accent1" w:themeShade="BF"/>
              <w:sz w:val="20"/>
              <w:szCs w:val="20"/>
            </w:rPr>
            <w:t xml:space="preserve">Организация финансирования концессионного проекта по созданию системы переработки и утилизации ТКО </w:t>
          </w:r>
          <w:r>
            <w:rPr>
              <w:b/>
              <w:i/>
              <w:color w:val="365F91" w:themeColor="accent1" w:themeShade="BF"/>
              <w:sz w:val="20"/>
              <w:szCs w:val="20"/>
            </w:rPr>
            <w:br/>
          </w:r>
          <w:r w:rsidRPr="00963A19">
            <w:rPr>
              <w:b/>
              <w:i/>
              <w:color w:val="365F91" w:themeColor="accent1" w:themeShade="BF"/>
              <w:sz w:val="20"/>
              <w:szCs w:val="20"/>
            </w:rPr>
            <w:t>с привлечением средств НПФ</w:t>
          </w:r>
        </w:p>
      </w:tc>
      <w:tc>
        <w:tcPr>
          <w:tcW w:w="1843" w:type="dxa"/>
        </w:tcPr>
        <w:p w14:paraId="4368687E" w14:textId="77777777" w:rsidR="00B40104" w:rsidRDefault="00B40104" w:rsidP="00167798">
          <w:pPr>
            <w:pStyle w:val="af0"/>
          </w:pPr>
          <w:r w:rsidRPr="005962D3">
            <w:rPr>
              <w:noProof/>
            </w:rPr>
            <w:drawing>
              <wp:inline distT="0" distB="0" distL="0" distR="0" wp14:anchorId="54B1878E" wp14:editId="39AA2F20">
                <wp:extent cx="921731" cy="414267"/>
                <wp:effectExtent l="0" t="0" r="0" b="508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555" cy="41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29B27F" w14:textId="77777777" w:rsidR="00B40104" w:rsidRPr="00DC2A25" w:rsidRDefault="00B40104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87D"/>
    <w:multiLevelType w:val="hybridMultilevel"/>
    <w:tmpl w:val="2CAC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F"/>
    <w:multiLevelType w:val="hybridMultilevel"/>
    <w:tmpl w:val="152CBE32"/>
    <w:lvl w:ilvl="0" w:tplc="FE82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5068"/>
    <w:multiLevelType w:val="multilevel"/>
    <w:tmpl w:val="2FDEC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E14538"/>
    <w:multiLevelType w:val="hybridMultilevel"/>
    <w:tmpl w:val="8D36ECE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44C632AB"/>
    <w:multiLevelType w:val="hybridMultilevel"/>
    <w:tmpl w:val="D8B8C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1305E"/>
    <w:multiLevelType w:val="hybridMultilevel"/>
    <w:tmpl w:val="820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1F0E"/>
    <w:multiLevelType w:val="hybridMultilevel"/>
    <w:tmpl w:val="4570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3B57"/>
    <w:multiLevelType w:val="hybridMultilevel"/>
    <w:tmpl w:val="D8B8C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56509"/>
    <w:multiLevelType w:val="hybridMultilevel"/>
    <w:tmpl w:val="9E2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54EE5"/>
    <w:multiLevelType w:val="hybridMultilevel"/>
    <w:tmpl w:val="F40AB002"/>
    <w:lvl w:ilvl="0" w:tplc="FE82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3548A"/>
    <w:multiLevelType w:val="multilevel"/>
    <w:tmpl w:val="D4EE2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BD74C6"/>
    <w:multiLevelType w:val="hybridMultilevel"/>
    <w:tmpl w:val="5E2E6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140D2"/>
    <w:multiLevelType w:val="hybridMultilevel"/>
    <w:tmpl w:val="D8B8C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3"/>
    <w:rsid w:val="00004331"/>
    <w:rsid w:val="00004E57"/>
    <w:rsid w:val="00005A3B"/>
    <w:rsid w:val="00005DEA"/>
    <w:rsid w:val="00012C5B"/>
    <w:rsid w:val="00015044"/>
    <w:rsid w:val="00021A3A"/>
    <w:rsid w:val="000241E7"/>
    <w:rsid w:val="00026F8B"/>
    <w:rsid w:val="0002713C"/>
    <w:rsid w:val="00027F12"/>
    <w:rsid w:val="000311F5"/>
    <w:rsid w:val="000321CF"/>
    <w:rsid w:val="000328DB"/>
    <w:rsid w:val="00041FD6"/>
    <w:rsid w:val="00042872"/>
    <w:rsid w:val="00042C22"/>
    <w:rsid w:val="00044C61"/>
    <w:rsid w:val="00046E17"/>
    <w:rsid w:val="00050AAE"/>
    <w:rsid w:val="00052AC3"/>
    <w:rsid w:val="00053D7E"/>
    <w:rsid w:val="00054A45"/>
    <w:rsid w:val="00057DA8"/>
    <w:rsid w:val="00060FD9"/>
    <w:rsid w:val="00063858"/>
    <w:rsid w:val="00066906"/>
    <w:rsid w:val="000674C1"/>
    <w:rsid w:val="00070382"/>
    <w:rsid w:val="000713DA"/>
    <w:rsid w:val="00072057"/>
    <w:rsid w:val="00074EE3"/>
    <w:rsid w:val="00084D17"/>
    <w:rsid w:val="00093322"/>
    <w:rsid w:val="00095D44"/>
    <w:rsid w:val="000C06F3"/>
    <w:rsid w:val="000C3966"/>
    <w:rsid w:val="000C3D2D"/>
    <w:rsid w:val="000C4718"/>
    <w:rsid w:val="000D3588"/>
    <w:rsid w:val="000D36E6"/>
    <w:rsid w:val="000D720B"/>
    <w:rsid w:val="000E0F7F"/>
    <w:rsid w:val="000E11FE"/>
    <w:rsid w:val="000E34B8"/>
    <w:rsid w:val="000E3AE1"/>
    <w:rsid w:val="000E426F"/>
    <w:rsid w:val="000E6826"/>
    <w:rsid w:val="000E734B"/>
    <w:rsid w:val="000F57ED"/>
    <w:rsid w:val="00100539"/>
    <w:rsid w:val="00100CA7"/>
    <w:rsid w:val="0010370E"/>
    <w:rsid w:val="00106A32"/>
    <w:rsid w:val="00107944"/>
    <w:rsid w:val="0011064E"/>
    <w:rsid w:val="00111CE4"/>
    <w:rsid w:val="00114E64"/>
    <w:rsid w:val="0011565A"/>
    <w:rsid w:val="0012039F"/>
    <w:rsid w:val="00121A4D"/>
    <w:rsid w:val="001229C7"/>
    <w:rsid w:val="00122ACA"/>
    <w:rsid w:val="001243D6"/>
    <w:rsid w:val="00124A4B"/>
    <w:rsid w:val="001257FB"/>
    <w:rsid w:val="00126F34"/>
    <w:rsid w:val="001270BC"/>
    <w:rsid w:val="00130FF9"/>
    <w:rsid w:val="00136464"/>
    <w:rsid w:val="00136D4F"/>
    <w:rsid w:val="001370CC"/>
    <w:rsid w:val="00137B9C"/>
    <w:rsid w:val="001405B9"/>
    <w:rsid w:val="0014176B"/>
    <w:rsid w:val="00141795"/>
    <w:rsid w:val="0014362C"/>
    <w:rsid w:val="001446C7"/>
    <w:rsid w:val="001531AA"/>
    <w:rsid w:val="00153E8C"/>
    <w:rsid w:val="001559D6"/>
    <w:rsid w:val="00155BF4"/>
    <w:rsid w:val="00157625"/>
    <w:rsid w:val="00160AB4"/>
    <w:rsid w:val="0016126C"/>
    <w:rsid w:val="0016130A"/>
    <w:rsid w:val="00164B26"/>
    <w:rsid w:val="00167798"/>
    <w:rsid w:val="00167B9E"/>
    <w:rsid w:val="00171A16"/>
    <w:rsid w:val="00173E14"/>
    <w:rsid w:val="00174690"/>
    <w:rsid w:val="0019197F"/>
    <w:rsid w:val="001924D3"/>
    <w:rsid w:val="00192AC1"/>
    <w:rsid w:val="001948E2"/>
    <w:rsid w:val="00194A9D"/>
    <w:rsid w:val="00195AF8"/>
    <w:rsid w:val="00196439"/>
    <w:rsid w:val="00196EA4"/>
    <w:rsid w:val="00197DBD"/>
    <w:rsid w:val="001A33AF"/>
    <w:rsid w:val="001A656E"/>
    <w:rsid w:val="001B2EE0"/>
    <w:rsid w:val="001B32B3"/>
    <w:rsid w:val="001B43DB"/>
    <w:rsid w:val="001B5D6E"/>
    <w:rsid w:val="001C237C"/>
    <w:rsid w:val="001C2C59"/>
    <w:rsid w:val="001C6767"/>
    <w:rsid w:val="001D0DE5"/>
    <w:rsid w:val="001D36D6"/>
    <w:rsid w:val="001D5620"/>
    <w:rsid w:val="001D6B91"/>
    <w:rsid w:val="001E07C8"/>
    <w:rsid w:val="001E135D"/>
    <w:rsid w:val="001E292C"/>
    <w:rsid w:val="001E52A7"/>
    <w:rsid w:val="001E5B29"/>
    <w:rsid w:val="001E7F3C"/>
    <w:rsid w:val="001F1A65"/>
    <w:rsid w:val="00200287"/>
    <w:rsid w:val="002015E5"/>
    <w:rsid w:val="00201ED8"/>
    <w:rsid w:val="00202047"/>
    <w:rsid w:val="00202B5B"/>
    <w:rsid w:val="00204349"/>
    <w:rsid w:val="00204C4B"/>
    <w:rsid w:val="00205E61"/>
    <w:rsid w:val="00213B7D"/>
    <w:rsid w:val="0021485F"/>
    <w:rsid w:val="00217FB6"/>
    <w:rsid w:val="00220037"/>
    <w:rsid w:val="002217E0"/>
    <w:rsid w:val="002222AE"/>
    <w:rsid w:val="0022609D"/>
    <w:rsid w:val="00226F6C"/>
    <w:rsid w:val="00232218"/>
    <w:rsid w:val="00232851"/>
    <w:rsid w:val="002339C0"/>
    <w:rsid w:val="00236450"/>
    <w:rsid w:val="0024073A"/>
    <w:rsid w:val="00243284"/>
    <w:rsid w:val="00243616"/>
    <w:rsid w:val="00251FB3"/>
    <w:rsid w:val="00252F49"/>
    <w:rsid w:val="00253401"/>
    <w:rsid w:val="00255AE1"/>
    <w:rsid w:val="00263C71"/>
    <w:rsid w:val="0027011A"/>
    <w:rsid w:val="002711E4"/>
    <w:rsid w:val="00271880"/>
    <w:rsid w:val="0027307B"/>
    <w:rsid w:val="0027768F"/>
    <w:rsid w:val="002800FF"/>
    <w:rsid w:val="00281B00"/>
    <w:rsid w:val="00282177"/>
    <w:rsid w:val="0028357E"/>
    <w:rsid w:val="00284096"/>
    <w:rsid w:val="00284278"/>
    <w:rsid w:val="00287846"/>
    <w:rsid w:val="00290682"/>
    <w:rsid w:val="00291F08"/>
    <w:rsid w:val="0029489A"/>
    <w:rsid w:val="00295223"/>
    <w:rsid w:val="0029584C"/>
    <w:rsid w:val="002A2B6A"/>
    <w:rsid w:val="002A3138"/>
    <w:rsid w:val="002A38F6"/>
    <w:rsid w:val="002A3E5D"/>
    <w:rsid w:val="002A4277"/>
    <w:rsid w:val="002A4EEF"/>
    <w:rsid w:val="002A5686"/>
    <w:rsid w:val="002B1A69"/>
    <w:rsid w:val="002B6F78"/>
    <w:rsid w:val="002B74B4"/>
    <w:rsid w:val="002C1836"/>
    <w:rsid w:val="002C5CC0"/>
    <w:rsid w:val="002D4D99"/>
    <w:rsid w:val="002D6624"/>
    <w:rsid w:val="002E0E8F"/>
    <w:rsid w:val="002E1033"/>
    <w:rsid w:val="002E1E31"/>
    <w:rsid w:val="002E3490"/>
    <w:rsid w:val="002E41FC"/>
    <w:rsid w:val="002F3D04"/>
    <w:rsid w:val="002F5578"/>
    <w:rsid w:val="002F58B8"/>
    <w:rsid w:val="00303E04"/>
    <w:rsid w:val="003049B5"/>
    <w:rsid w:val="00305B43"/>
    <w:rsid w:val="0030611F"/>
    <w:rsid w:val="00311E43"/>
    <w:rsid w:val="00312FDE"/>
    <w:rsid w:val="00324F97"/>
    <w:rsid w:val="00325A2D"/>
    <w:rsid w:val="00325EF7"/>
    <w:rsid w:val="003264BC"/>
    <w:rsid w:val="00327868"/>
    <w:rsid w:val="003324EC"/>
    <w:rsid w:val="00334219"/>
    <w:rsid w:val="00334CFA"/>
    <w:rsid w:val="003377DE"/>
    <w:rsid w:val="00340282"/>
    <w:rsid w:val="003404F0"/>
    <w:rsid w:val="003417B7"/>
    <w:rsid w:val="00346686"/>
    <w:rsid w:val="003548F7"/>
    <w:rsid w:val="003610F0"/>
    <w:rsid w:val="00363BCA"/>
    <w:rsid w:val="00364AD2"/>
    <w:rsid w:val="003748A4"/>
    <w:rsid w:val="00377A3C"/>
    <w:rsid w:val="00377D74"/>
    <w:rsid w:val="00381C20"/>
    <w:rsid w:val="003863F7"/>
    <w:rsid w:val="003935AD"/>
    <w:rsid w:val="00394792"/>
    <w:rsid w:val="00396ADF"/>
    <w:rsid w:val="003A087F"/>
    <w:rsid w:val="003A6B44"/>
    <w:rsid w:val="003B0B44"/>
    <w:rsid w:val="003B3F82"/>
    <w:rsid w:val="003B5661"/>
    <w:rsid w:val="003B7CC9"/>
    <w:rsid w:val="003C05FD"/>
    <w:rsid w:val="003C6AFB"/>
    <w:rsid w:val="003D60C1"/>
    <w:rsid w:val="003E0C7F"/>
    <w:rsid w:val="003E2DE6"/>
    <w:rsid w:val="003E3339"/>
    <w:rsid w:val="003E42BE"/>
    <w:rsid w:val="003E4554"/>
    <w:rsid w:val="003F12E7"/>
    <w:rsid w:val="003F4A2B"/>
    <w:rsid w:val="003F5424"/>
    <w:rsid w:val="003F61D4"/>
    <w:rsid w:val="003F63AA"/>
    <w:rsid w:val="00402936"/>
    <w:rsid w:val="00402F78"/>
    <w:rsid w:val="00404EA3"/>
    <w:rsid w:val="0040684C"/>
    <w:rsid w:val="004130A3"/>
    <w:rsid w:val="00413C66"/>
    <w:rsid w:val="00414567"/>
    <w:rsid w:val="0041477C"/>
    <w:rsid w:val="00415BD9"/>
    <w:rsid w:val="00421156"/>
    <w:rsid w:val="0042467D"/>
    <w:rsid w:val="004277CC"/>
    <w:rsid w:val="00431080"/>
    <w:rsid w:val="0043687B"/>
    <w:rsid w:val="00440A0F"/>
    <w:rsid w:val="00440C5A"/>
    <w:rsid w:val="00441E8F"/>
    <w:rsid w:val="00443928"/>
    <w:rsid w:val="004466F4"/>
    <w:rsid w:val="00451D48"/>
    <w:rsid w:val="004534FD"/>
    <w:rsid w:val="00453B20"/>
    <w:rsid w:val="00454B68"/>
    <w:rsid w:val="004552BE"/>
    <w:rsid w:val="00455DC1"/>
    <w:rsid w:val="004622AA"/>
    <w:rsid w:val="0046451E"/>
    <w:rsid w:val="004646A7"/>
    <w:rsid w:val="004668CA"/>
    <w:rsid w:val="00472F4B"/>
    <w:rsid w:val="004730AE"/>
    <w:rsid w:val="0047355A"/>
    <w:rsid w:val="0047368D"/>
    <w:rsid w:val="004740F9"/>
    <w:rsid w:val="00481191"/>
    <w:rsid w:val="0048341B"/>
    <w:rsid w:val="004851C3"/>
    <w:rsid w:val="00491870"/>
    <w:rsid w:val="004919CE"/>
    <w:rsid w:val="00491EC7"/>
    <w:rsid w:val="00493B0C"/>
    <w:rsid w:val="00493EE3"/>
    <w:rsid w:val="004A1162"/>
    <w:rsid w:val="004A1AD3"/>
    <w:rsid w:val="004A2210"/>
    <w:rsid w:val="004A3666"/>
    <w:rsid w:val="004A5B4F"/>
    <w:rsid w:val="004B3F78"/>
    <w:rsid w:val="004B485E"/>
    <w:rsid w:val="004B5F32"/>
    <w:rsid w:val="004C44EC"/>
    <w:rsid w:val="004D3CEA"/>
    <w:rsid w:val="004D732C"/>
    <w:rsid w:val="004E0017"/>
    <w:rsid w:val="004E1B5E"/>
    <w:rsid w:val="004E46EE"/>
    <w:rsid w:val="004E73C4"/>
    <w:rsid w:val="004F0863"/>
    <w:rsid w:val="004F53C6"/>
    <w:rsid w:val="004F791B"/>
    <w:rsid w:val="00502600"/>
    <w:rsid w:val="0050468D"/>
    <w:rsid w:val="00505317"/>
    <w:rsid w:val="005055F7"/>
    <w:rsid w:val="005073EE"/>
    <w:rsid w:val="00513822"/>
    <w:rsid w:val="00513C9F"/>
    <w:rsid w:val="00522E88"/>
    <w:rsid w:val="00524637"/>
    <w:rsid w:val="00531389"/>
    <w:rsid w:val="005314CE"/>
    <w:rsid w:val="00532D93"/>
    <w:rsid w:val="00533746"/>
    <w:rsid w:val="005346EA"/>
    <w:rsid w:val="00535010"/>
    <w:rsid w:val="00535B5E"/>
    <w:rsid w:val="0053632A"/>
    <w:rsid w:val="00541DCC"/>
    <w:rsid w:val="00543514"/>
    <w:rsid w:val="00543B41"/>
    <w:rsid w:val="00543C2D"/>
    <w:rsid w:val="0055005F"/>
    <w:rsid w:val="00556F83"/>
    <w:rsid w:val="005608FD"/>
    <w:rsid w:val="005715FE"/>
    <w:rsid w:val="00571F1B"/>
    <w:rsid w:val="00573C60"/>
    <w:rsid w:val="00574B72"/>
    <w:rsid w:val="00575B4F"/>
    <w:rsid w:val="00576D28"/>
    <w:rsid w:val="00577778"/>
    <w:rsid w:val="00583C00"/>
    <w:rsid w:val="005861F7"/>
    <w:rsid w:val="005919B4"/>
    <w:rsid w:val="0059348C"/>
    <w:rsid w:val="00594163"/>
    <w:rsid w:val="005962D3"/>
    <w:rsid w:val="005A2ECF"/>
    <w:rsid w:val="005A3BBD"/>
    <w:rsid w:val="005B1FDC"/>
    <w:rsid w:val="005B6A48"/>
    <w:rsid w:val="005C13F2"/>
    <w:rsid w:val="005C297E"/>
    <w:rsid w:val="005C3A84"/>
    <w:rsid w:val="005C6CF1"/>
    <w:rsid w:val="005C7C14"/>
    <w:rsid w:val="005D01E1"/>
    <w:rsid w:val="005D0CD6"/>
    <w:rsid w:val="005D1654"/>
    <w:rsid w:val="005D23F5"/>
    <w:rsid w:val="005D2EC0"/>
    <w:rsid w:val="005D3CE9"/>
    <w:rsid w:val="005D4AFF"/>
    <w:rsid w:val="005D621E"/>
    <w:rsid w:val="005E12BF"/>
    <w:rsid w:val="005E1EFC"/>
    <w:rsid w:val="005E250E"/>
    <w:rsid w:val="005E5FDD"/>
    <w:rsid w:val="005E66A3"/>
    <w:rsid w:val="005E7DAA"/>
    <w:rsid w:val="005F2962"/>
    <w:rsid w:val="00606CD2"/>
    <w:rsid w:val="00611712"/>
    <w:rsid w:val="00611762"/>
    <w:rsid w:val="00611A2C"/>
    <w:rsid w:val="00611A8E"/>
    <w:rsid w:val="006160F1"/>
    <w:rsid w:val="00622CC8"/>
    <w:rsid w:val="00624625"/>
    <w:rsid w:val="00625E51"/>
    <w:rsid w:val="006261B7"/>
    <w:rsid w:val="00626217"/>
    <w:rsid w:val="006276FF"/>
    <w:rsid w:val="006300A9"/>
    <w:rsid w:val="0063019F"/>
    <w:rsid w:val="00630967"/>
    <w:rsid w:val="00632DDA"/>
    <w:rsid w:val="00633C86"/>
    <w:rsid w:val="00636713"/>
    <w:rsid w:val="0064206B"/>
    <w:rsid w:val="00650C8D"/>
    <w:rsid w:val="00650F24"/>
    <w:rsid w:val="00652AC8"/>
    <w:rsid w:val="006574BE"/>
    <w:rsid w:val="00660B55"/>
    <w:rsid w:val="00660FAC"/>
    <w:rsid w:val="006643DE"/>
    <w:rsid w:val="00665C58"/>
    <w:rsid w:val="00667D88"/>
    <w:rsid w:val="006754A9"/>
    <w:rsid w:val="006754E0"/>
    <w:rsid w:val="00677794"/>
    <w:rsid w:val="00682475"/>
    <w:rsid w:val="00683CCA"/>
    <w:rsid w:val="00686740"/>
    <w:rsid w:val="006915CD"/>
    <w:rsid w:val="00691AD6"/>
    <w:rsid w:val="00691FAE"/>
    <w:rsid w:val="006925A1"/>
    <w:rsid w:val="00692863"/>
    <w:rsid w:val="0069334C"/>
    <w:rsid w:val="0069515D"/>
    <w:rsid w:val="00695A03"/>
    <w:rsid w:val="00695CB8"/>
    <w:rsid w:val="006A17BF"/>
    <w:rsid w:val="006A1B91"/>
    <w:rsid w:val="006A2DEB"/>
    <w:rsid w:val="006A4E51"/>
    <w:rsid w:val="006A5AF7"/>
    <w:rsid w:val="006A5B4C"/>
    <w:rsid w:val="006A6409"/>
    <w:rsid w:val="006B020B"/>
    <w:rsid w:val="006B4642"/>
    <w:rsid w:val="006B5A50"/>
    <w:rsid w:val="006B5D0C"/>
    <w:rsid w:val="006B74F4"/>
    <w:rsid w:val="006B7AF7"/>
    <w:rsid w:val="006B7BC9"/>
    <w:rsid w:val="006C5EE7"/>
    <w:rsid w:val="006C66F6"/>
    <w:rsid w:val="006D076E"/>
    <w:rsid w:val="006D2CB6"/>
    <w:rsid w:val="006D3AF6"/>
    <w:rsid w:val="006D667D"/>
    <w:rsid w:val="006D6D90"/>
    <w:rsid w:val="006E0307"/>
    <w:rsid w:val="006E0A6C"/>
    <w:rsid w:val="006E3655"/>
    <w:rsid w:val="006E6441"/>
    <w:rsid w:val="006E7A5C"/>
    <w:rsid w:val="006F0422"/>
    <w:rsid w:val="006F236E"/>
    <w:rsid w:val="006F403A"/>
    <w:rsid w:val="006F45F4"/>
    <w:rsid w:val="006F58DC"/>
    <w:rsid w:val="006F65C0"/>
    <w:rsid w:val="006F7839"/>
    <w:rsid w:val="00704F7F"/>
    <w:rsid w:val="007075D2"/>
    <w:rsid w:val="00710C6C"/>
    <w:rsid w:val="007140E8"/>
    <w:rsid w:val="007147AC"/>
    <w:rsid w:val="00716C56"/>
    <w:rsid w:val="00717776"/>
    <w:rsid w:val="007237D2"/>
    <w:rsid w:val="00723BF3"/>
    <w:rsid w:val="00730246"/>
    <w:rsid w:val="00731284"/>
    <w:rsid w:val="0073374A"/>
    <w:rsid w:val="007343C4"/>
    <w:rsid w:val="00734DE1"/>
    <w:rsid w:val="007364AF"/>
    <w:rsid w:val="00743850"/>
    <w:rsid w:val="00746083"/>
    <w:rsid w:val="00754E72"/>
    <w:rsid w:val="00761363"/>
    <w:rsid w:val="0076243B"/>
    <w:rsid w:val="007640AB"/>
    <w:rsid w:val="00764D84"/>
    <w:rsid w:val="00764DC8"/>
    <w:rsid w:val="00770A9C"/>
    <w:rsid w:val="0077251C"/>
    <w:rsid w:val="00774A9C"/>
    <w:rsid w:val="00775E22"/>
    <w:rsid w:val="007863FE"/>
    <w:rsid w:val="00787BD2"/>
    <w:rsid w:val="007960DC"/>
    <w:rsid w:val="0079772F"/>
    <w:rsid w:val="007A07E9"/>
    <w:rsid w:val="007A2402"/>
    <w:rsid w:val="007A3F0B"/>
    <w:rsid w:val="007A4C69"/>
    <w:rsid w:val="007A6406"/>
    <w:rsid w:val="007A7D0B"/>
    <w:rsid w:val="007B50DC"/>
    <w:rsid w:val="007B5831"/>
    <w:rsid w:val="007B6507"/>
    <w:rsid w:val="007C01EB"/>
    <w:rsid w:val="007C1CBB"/>
    <w:rsid w:val="007C7A9B"/>
    <w:rsid w:val="007D1B50"/>
    <w:rsid w:val="007D2187"/>
    <w:rsid w:val="007D3E50"/>
    <w:rsid w:val="007D46D9"/>
    <w:rsid w:val="007D4899"/>
    <w:rsid w:val="007D541E"/>
    <w:rsid w:val="007E4075"/>
    <w:rsid w:val="007E54F7"/>
    <w:rsid w:val="007F0A59"/>
    <w:rsid w:val="007F4166"/>
    <w:rsid w:val="007F441D"/>
    <w:rsid w:val="007F684F"/>
    <w:rsid w:val="007F6C50"/>
    <w:rsid w:val="007F788F"/>
    <w:rsid w:val="007F7A7F"/>
    <w:rsid w:val="008002E4"/>
    <w:rsid w:val="008010E5"/>
    <w:rsid w:val="008017A6"/>
    <w:rsid w:val="00801906"/>
    <w:rsid w:val="00805C00"/>
    <w:rsid w:val="00807DF4"/>
    <w:rsid w:val="00811832"/>
    <w:rsid w:val="00812585"/>
    <w:rsid w:val="00812F4E"/>
    <w:rsid w:val="00815621"/>
    <w:rsid w:val="0081687E"/>
    <w:rsid w:val="00820013"/>
    <w:rsid w:val="00821433"/>
    <w:rsid w:val="00822238"/>
    <w:rsid w:val="00823A0F"/>
    <w:rsid w:val="008377D4"/>
    <w:rsid w:val="008378DB"/>
    <w:rsid w:val="008500E2"/>
    <w:rsid w:val="00850905"/>
    <w:rsid w:val="00852459"/>
    <w:rsid w:val="008545EB"/>
    <w:rsid w:val="0085490D"/>
    <w:rsid w:val="00856F8E"/>
    <w:rsid w:val="008625E7"/>
    <w:rsid w:val="00865721"/>
    <w:rsid w:val="00875AB7"/>
    <w:rsid w:val="008855DA"/>
    <w:rsid w:val="00885E36"/>
    <w:rsid w:val="008869D8"/>
    <w:rsid w:val="00890612"/>
    <w:rsid w:val="00895FDB"/>
    <w:rsid w:val="0089645C"/>
    <w:rsid w:val="008A0488"/>
    <w:rsid w:val="008A09A7"/>
    <w:rsid w:val="008A0F41"/>
    <w:rsid w:val="008A173D"/>
    <w:rsid w:val="008A24B4"/>
    <w:rsid w:val="008A3935"/>
    <w:rsid w:val="008A40E9"/>
    <w:rsid w:val="008A70DF"/>
    <w:rsid w:val="008B3811"/>
    <w:rsid w:val="008B7D30"/>
    <w:rsid w:val="008C26CA"/>
    <w:rsid w:val="008C44A3"/>
    <w:rsid w:val="008C5347"/>
    <w:rsid w:val="008D0DCD"/>
    <w:rsid w:val="008D2B52"/>
    <w:rsid w:val="008D2BBB"/>
    <w:rsid w:val="008D7921"/>
    <w:rsid w:val="008D7F48"/>
    <w:rsid w:val="008E36A7"/>
    <w:rsid w:val="008E3741"/>
    <w:rsid w:val="008E51D0"/>
    <w:rsid w:val="008E5BBD"/>
    <w:rsid w:val="008F26BE"/>
    <w:rsid w:val="008F43DD"/>
    <w:rsid w:val="008F6188"/>
    <w:rsid w:val="00901105"/>
    <w:rsid w:val="00901D6F"/>
    <w:rsid w:val="00902EBB"/>
    <w:rsid w:val="00903A1C"/>
    <w:rsid w:val="00903F61"/>
    <w:rsid w:val="0091043A"/>
    <w:rsid w:val="00912B65"/>
    <w:rsid w:val="009171BB"/>
    <w:rsid w:val="00925573"/>
    <w:rsid w:val="0092745F"/>
    <w:rsid w:val="00930195"/>
    <w:rsid w:val="0093066B"/>
    <w:rsid w:val="00931182"/>
    <w:rsid w:val="00931285"/>
    <w:rsid w:val="009348E6"/>
    <w:rsid w:val="00935550"/>
    <w:rsid w:val="009361C7"/>
    <w:rsid w:val="009365E6"/>
    <w:rsid w:val="00937849"/>
    <w:rsid w:val="00944AB6"/>
    <w:rsid w:val="00944F9A"/>
    <w:rsid w:val="009451C1"/>
    <w:rsid w:val="00945419"/>
    <w:rsid w:val="00946AAA"/>
    <w:rsid w:val="00956A97"/>
    <w:rsid w:val="009613F2"/>
    <w:rsid w:val="00962A9B"/>
    <w:rsid w:val="00962C38"/>
    <w:rsid w:val="00963A19"/>
    <w:rsid w:val="00964196"/>
    <w:rsid w:val="009657C8"/>
    <w:rsid w:val="0096697C"/>
    <w:rsid w:val="00966DA6"/>
    <w:rsid w:val="00970590"/>
    <w:rsid w:val="009736A1"/>
    <w:rsid w:val="00977507"/>
    <w:rsid w:val="00980FC8"/>
    <w:rsid w:val="009821AD"/>
    <w:rsid w:val="009876DA"/>
    <w:rsid w:val="0099080F"/>
    <w:rsid w:val="00991064"/>
    <w:rsid w:val="009915A1"/>
    <w:rsid w:val="00992646"/>
    <w:rsid w:val="00993010"/>
    <w:rsid w:val="00995525"/>
    <w:rsid w:val="00995D56"/>
    <w:rsid w:val="00996840"/>
    <w:rsid w:val="009A2B86"/>
    <w:rsid w:val="009B0B14"/>
    <w:rsid w:val="009B0D37"/>
    <w:rsid w:val="009B477D"/>
    <w:rsid w:val="009B7789"/>
    <w:rsid w:val="009B7CDF"/>
    <w:rsid w:val="009C393C"/>
    <w:rsid w:val="009D06EC"/>
    <w:rsid w:val="009D08BE"/>
    <w:rsid w:val="009D3F3C"/>
    <w:rsid w:val="009E3371"/>
    <w:rsid w:val="009E6F41"/>
    <w:rsid w:val="009F0608"/>
    <w:rsid w:val="009F2345"/>
    <w:rsid w:val="009F31F1"/>
    <w:rsid w:val="009F595C"/>
    <w:rsid w:val="009F5B70"/>
    <w:rsid w:val="009F6D36"/>
    <w:rsid w:val="009F6FCB"/>
    <w:rsid w:val="00A00433"/>
    <w:rsid w:val="00A2505D"/>
    <w:rsid w:val="00A2767F"/>
    <w:rsid w:val="00A32232"/>
    <w:rsid w:val="00A416D9"/>
    <w:rsid w:val="00A42796"/>
    <w:rsid w:val="00A43FDF"/>
    <w:rsid w:val="00A449DC"/>
    <w:rsid w:val="00A44ED1"/>
    <w:rsid w:val="00A45533"/>
    <w:rsid w:val="00A45B7D"/>
    <w:rsid w:val="00A47B67"/>
    <w:rsid w:val="00A511A1"/>
    <w:rsid w:val="00A556EB"/>
    <w:rsid w:val="00A5722A"/>
    <w:rsid w:val="00A60FDF"/>
    <w:rsid w:val="00A62690"/>
    <w:rsid w:val="00A63229"/>
    <w:rsid w:val="00A636B2"/>
    <w:rsid w:val="00A6430E"/>
    <w:rsid w:val="00A66420"/>
    <w:rsid w:val="00A66974"/>
    <w:rsid w:val="00A67579"/>
    <w:rsid w:val="00A724AC"/>
    <w:rsid w:val="00A72B26"/>
    <w:rsid w:val="00A7724A"/>
    <w:rsid w:val="00A80C21"/>
    <w:rsid w:val="00A86289"/>
    <w:rsid w:val="00A918B3"/>
    <w:rsid w:val="00A9284F"/>
    <w:rsid w:val="00A9520E"/>
    <w:rsid w:val="00AA027D"/>
    <w:rsid w:val="00AA0B86"/>
    <w:rsid w:val="00AA0C2F"/>
    <w:rsid w:val="00AA2F91"/>
    <w:rsid w:val="00AA3182"/>
    <w:rsid w:val="00AA609D"/>
    <w:rsid w:val="00AA6BE0"/>
    <w:rsid w:val="00AA7C65"/>
    <w:rsid w:val="00AB6D37"/>
    <w:rsid w:val="00AC636C"/>
    <w:rsid w:val="00AC6407"/>
    <w:rsid w:val="00AD00A9"/>
    <w:rsid w:val="00AD2366"/>
    <w:rsid w:val="00AD4908"/>
    <w:rsid w:val="00AD4E4C"/>
    <w:rsid w:val="00AD7030"/>
    <w:rsid w:val="00AD7F80"/>
    <w:rsid w:val="00AE0B32"/>
    <w:rsid w:val="00AE32EB"/>
    <w:rsid w:val="00AE33FB"/>
    <w:rsid w:val="00AE5891"/>
    <w:rsid w:val="00AF475C"/>
    <w:rsid w:val="00B02D70"/>
    <w:rsid w:val="00B04E31"/>
    <w:rsid w:val="00B10791"/>
    <w:rsid w:val="00B1393D"/>
    <w:rsid w:val="00B23444"/>
    <w:rsid w:val="00B23FA5"/>
    <w:rsid w:val="00B243C1"/>
    <w:rsid w:val="00B24DD3"/>
    <w:rsid w:val="00B24E70"/>
    <w:rsid w:val="00B31622"/>
    <w:rsid w:val="00B32E3C"/>
    <w:rsid w:val="00B34289"/>
    <w:rsid w:val="00B35258"/>
    <w:rsid w:val="00B35468"/>
    <w:rsid w:val="00B35E41"/>
    <w:rsid w:val="00B37026"/>
    <w:rsid w:val="00B37849"/>
    <w:rsid w:val="00B40104"/>
    <w:rsid w:val="00B405DE"/>
    <w:rsid w:val="00B42B90"/>
    <w:rsid w:val="00B4420D"/>
    <w:rsid w:val="00B46DCD"/>
    <w:rsid w:val="00B5187F"/>
    <w:rsid w:val="00B557B7"/>
    <w:rsid w:val="00B55F93"/>
    <w:rsid w:val="00B57B27"/>
    <w:rsid w:val="00B60361"/>
    <w:rsid w:val="00B62D7D"/>
    <w:rsid w:val="00B75FE5"/>
    <w:rsid w:val="00B8404C"/>
    <w:rsid w:val="00B861CD"/>
    <w:rsid w:val="00B91186"/>
    <w:rsid w:val="00B91551"/>
    <w:rsid w:val="00B91B46"/>
    <w:rsid w:val="00B93441"/>
    <w:rsid w:val="00B93EB6"/>
    <w:rsid w:val="00B9428A"/>
    <w:rsid w:val="00B94897"/>
    <w:rsid w:val="00B94D18"/>
    <w:rsid w:val="00B94E7F"/>
    <w:rsid w:val="00B94F69"/>
    <w:rsid w:val="00B965AC"/>
    <w:rsid w:val="00B96EE9"/>
    <w:rsid w:val="00BA42CD"/>
    <w:rsid w:val="00BA54AA"/>
    <w:rsid w:val="00BA56A2"/>
    <w:rsid w:val="00BA57F2"/>
    <w:rsid w:val="00BB2444"/>
    <w:rsid w:val="00BB4A41"/>
    <w:rsid w:val="00BC0883"/>
    <w:rsid w:val="00BC1AE1"/>
    <w:rsid w:val="00BC33EB"/>
    <w:rsid w:val="00BC5234"/>
    <w:rsid w:val="00BD10CB"/>
    <w:rsid w:val="00BD7BF3"/>
    <w:rsid w:val="00BE2185"/>
    <w:rsid w:val="00BE2F52"/>
    <w:rsid w:val="00BE4450"/>
    <w:rsid w:val="00BE5943"/>
    <w:rsid w:val="00BF0580"/>
    <w:rsid w:val="00BF2544"/>
    <w:rsid w:val="00BF25EC"/>
    <w:rsid w:val="00BF29B9"/>
    <w:rsid w:val="00BF5EAD"/>
    <w:rsid w:val="00BF6945"/>
    <w:rsid w:val="00BF7662"/>
    <w:rsid w:val="00C00147"/>
    <w:rsid w:val="00C02353"/>
    <w:rsid w:val="00C033C5"/>
    <w:rsid w:val="00C03A86"/>
    <w:rsid w:val="00C03D0C"/>
    <w:rsid w:val="00C04657"/>
    <w:rsid w:val="00C0558B"/>
    <w:rsid w:val="00C06003"/>
    <w:rsid w:val="00C1101C"/>
    <w:rsid w:val="00C128FF"/>
    <w:rsid w:val="00C13FEB"/>
    <w:rsid w:val="00C1504B"/>
    <w:rsid w:val="00C17950"/>
    <w:rsid w:val="00C215E6"/>
    <w:rsid w:val="00C237BA"/>
    <w:rsid w:val="00C256A8"/>
    <w:rsid w:val="00C26617"/>
    <w:rsid w:val="00C30C41"/>
    <w:rsid w:val="00C31F89"/>
    <w:rsid w:val="00C33E85"/>
    <w:rsid w:val="00C35506"/>
    <w:rsid w:val="00C42107"/>
    <w:rsid w:val="00C44A47"/>
    <w:rsid w:val="00C4696F"/>
    <w:rsid w:val="00C51293"/>
    <w:rsid w:val="00C52325"/>
    <w:rsid w:val="00C52417"/>
    <w:rsid w:val="00C563CE"/>
    <w:rsid w:val="00C57764"/>
    <w:rsid w:val="00C60CDC"/>
    <w:rsid w:val="00C631D8"/>
    <w:rsid w:val="00C63E4C"/>
    <w:rsid w:val="00C64F6C"/>
    <w:rsid w:val="00C73A5A"/>
    <w:rsid w:val="00C74D24"/>
    <w:rsid w:val="00C75901"/>
    <w:rsid w:val="00C77CAE"/>
    <w:rsid w:val="00C80487"/>
    <w:rsid w:val="00C81D20"/>
    <w:rsid w:val="00C82835"/>
    <w:rsid w:val="00C90583"/>
    <w:rsid w:val="00C90F1D"/>
    <w:rsid w:val="00C91B0C"/>
    <w:rsid w:val="00C94019"/>
    <w:rsid w:val="00C959EE"/>
    <w:rsid w:val="00C95B1C"/>
    <w:rsid w:val="00CA3C71"/>
    <w:rsid w:val="00CB0BF2"/>
    <w:rsid w:val="00CB2255"/>
    <w:rsid w:val="00CB3191"/>
    <w:rsid w:val="00CB69CD"/>
    <w:rsid w:val="00CB7329"/>
    <w:rsid w:val="00CB7C05"/>
    <w:rsid w:val="00CC6424"/>
    <w:rsid w:val="00CC7B85"/>
    <w:rsid w:val="00CD6AB9"/>
    <w:rsid w:val="00CF1495"/>
    <w:rsid w:val="00CF174C"/>
    <w:rsid w:val="00CF2EFC"/>
    <w:rsid w:val="00CF39C6"/>
    <w:rsid w:val="00D00301"/>
    <w:rsid w:val="00D01284"/>
    <w:rsid w:val="00D02773"/>
    <w:rsid w:val="00D03031"/>
    <w:rsid w:val="00D05D1A"/>
    <w:rsid w:val="00D07321"/>
    <w:rsid w:val="00D12597"/>
    <w:rsid w:val="00D20C9A"/>
    <w:rsid w:val="00D2679F"/>
    <w:rsid w:val="00D3122B"/>
    <w:rsid w:val="00D362AB"/>
    <w:rsid w:val="00D36E68"/>
    <w:rsid w:val="00D370A1"/>
    <w:rsid w:val="00D4052E"/>
    <w:rsid w:val="00D4128C"/>
    <w:rsid w:val="00D43AF8"/>
    <w:rsid w:val="00D5059B"/>
    <w:rsid w:val="00D54296"/>
    <w:rsid w:val="00D56217"/>
    <w:rsid w:val="00D64866"/>
    <w:rsid w:val="00D66DF2"/>
    <w:rsid w:val="00D67619"/>
    <w:rsid w:val="00D72244"/>
    <w:rsid w:val="00D7688B"/>
    <w:rsid w:val="00D7732F"/>
    <w:rsid w:val="00D831C6"/>
    <w:rsid w:val="00D92922"/>
    <w:rsid w:val="00D929A4"/>
    <w:rsid w:val="00D92A4A"/>
    <w:rsid w:val="00D96FC4"/>
    <w:rsid w:val="00DA174B"/>
    <w:rsid w:val="00DB22E6"/>
    <w:rsid w:val="00DB3724"/>
    <w:rsid w:val="00DB4CA0"/>
    <w:rsid w:val="00DC0553"/>
    <w:rsid w:val="00DC2A25"/>
    <w:rsid w:val="00DC2CFC"/>
    <w:rsid w:val="00DC3584"/>
    <w:rsid w:val="00DC47F8"/>
    <w:rsid w:val="00DC72B2"/>
    <w:rsid w:val="00DD33E2"/>
    <w:rsid w:val="00DD5552"/>
    <w:rsid w:val="00DD6673"/>
    <w:rsid w:val="00DD6FE5"/>
    <w:rsid w:val="00DE290D"/>
    <w:rsid w:val="00DF0FFB"/>
    <w:rsid w:val="00DF4213"/>
    <w:rsid w:val="00DF6F57"/>
    <w:rsid w:val="00E001C5"/>
    <w:rsid w:val="00E0238E"/>
    <w:rsid w:val="00E02BAC"/>
    <w:rsid w:val="00E050EC"/>
    <w:rsid w:val="00E078D4"/>
    <w:rsid w:val="00E11674"/>
    <w:rsid w:val="00E13B08"/>
    <w:rsid w:val="00E21478"/>
    <w:rsid w:val="00E25C4D"/>
    <w:rsid w:val="00E53555"/>
    <w:rsid w:val="00E552BB"/>
    <w:rsid w:val="00E5550A"/>
    <w:rsid w:val="00E607E2"/>
    <w:rsid w:val="00E65EDE"/>
    <w:rsid w:val="00E66CE0"/>
    <w:rsid w:val="00E7308E"/>
    <w:rsid w:val="00E74771"/>
    <w:rsid w:val="00E87886"/>
    <w:rsid w:val="00E929DC"/>
    <w:rsid w:val="00E95943"/>
    <w:rsid w:val="00E96096"/>
    <w:rsid w:val="00EA7B06"/>
    <w:rsid w:val="00EB1AD7"/>
    <w:rsid w:val="00EB7C36"/>
    <w:rsid w:val="00EC232E"/>
    <w:rsid w:val="00EC3B1A"/>
    <w:rsid w:val="00EC48EB"/>
    <w:rsid w:val="00EC59CE"/>
    <w:rsid w:val="00EC5B1A"/>
    <w:rsid w:val="00EC5BA6"/>
    <w:rsid w:val="00ED17B1"/>
    <w:rsid w:val="00ED1FEB"/>
    <w:rsid w:val="00ED6447"/>
    <w:rsid w:val="00EE1AF3"/>
    <w:rsid w:val="00EE6F99"/>
    <w:rsid w:val="00EF0091"/>
    <w:rsid w:val="00EF2754"/>
    <w:rsid w:val="00EF4642"/>
    <w:rsid w:val="00F003F6"/>
    <w:rsid w:val="00F01C00"/>
    <w:rsid w:val="00F01F4E"/>
    <w:rsid w:val="00F02BED"/>
    <w:rsid w:val="00F0710C"/>
    <w:rsid w:val="00F07E97"/>
    <w:rsid w:val="00F11524"/>
    <w:rsid w:val="00F12637"/>
    <w:rsid w:val="00F13326"/>
    <w:rsid w:val="00F139C4"/>
    <w:rsid w:val="00F22F4D"/>
    <w:rsid w:val="00F23D61"/>
    <w:rsid w:val="00F3081B"/>
    <w:rsid w:val="00F31063"/>
    <w:rsid w:val="00F322AD"/>
    <w:rsid w:val="00F32EBD"/>
    <w:rsid w:val="00F3494D"/>
    <w:rsid w:val="00F3631E"/>
    <w:rsid w:val="00F44576"/>
    <w:rsid w:val="00F54BEE"/>
    <w:rsid w:val="00F55E7B"/>
    <w:rsid w:val="00F57DB6"/>
    <w:rsid w:val="00F61210"/>
    <w:rsid w:val="00F64025"/>
    <w:rsid w:val="00F6580E"/>
    <w:rsid w:val="00F70014"/>
    <w:rsid w:val="00F7058C"/>
    <w:rsid w:val="00F70D4D"/>
    <w:rsid w:val="00F71CE6"/>
    <w:rsid w:val="00F71E50"/>
    <w:rsid w:val="00F77D87"/>
    <w:rsid w:val="00F876F0"/>
    <w:rsid w:val="00F87B1F"/>
    <w:rsid w:val="00F87C5C"/>
    <w:rsid w:val="00F91B82"/>
    <w:rsid w:val="00F91C3A"/>
    <w:rsid w:val="00F973DE"/>
    <w:rsid w:val="00FB024F"/>
    <w:rsid w:val="00FC41DE"/>
    <w:rsid w:val="00FE1AE3"/>
    <w:rsid w:val="00FE261E"/>
    <w:rsid w:val="00FE4947"/>
    <w:rsid w:val="00FF1630"/>
    <w:rsid w:val="00FF19B8"/>
    <w:rsid w:val="00FF238A"/>
    <w:rsid w:val="00FF2902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A1A01"/>
  <w14:defaultImageDpi w14:val="300"/>
  <w15:docId w15:val="{A38FF0ED-24D1-4390-8027-A652A01E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7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22CC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5419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CDC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D3"/>
    <w:pPr>
      <w:spacing w:line="36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D3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39"/>
    <w:rsid w:val="005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F6580E"/>
    <w:pPr>
      <w:widowControl w:val="0"/>
      <w:spacing w:after="120" w:line="276" w:lineRule="auto"/>
      <w:ind w:left="697"/>
      <w:contextualSpacing/>
      <w:jc w:val="both"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622C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22C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22CC8"/>
    <w:pPr>
      <w:spacing w:before="120" w:line="360" w:lineRule="auto"/>
    </w:pPr>
    <w:rPr>
      <w:rFonts w:cstheme="minorBidi"/>
      <w:b/>
    </w:rPr>
  </w:style>
  <w:style w:type="paragraph" w:styleId="21">
    <w:name w:val="toc 2"/>
    <w:basedOn w:val="a"/>
    <w:next w:val="a"/>
    <w:autoRedefine/>
    <w:uiPriority w:val="39"/>
    <w:unhideWhenUsed/>
    <w:rsid w:val="00622CC8"/>
    <w:pPr>
      <w:spacing w:line="360" w:lineRule="auto"/>
      <w:ind w:left="240"/>
    </w:pPr>
    <w:rPr>
      <w:rFonts w:cstheme="minorBid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22CC8"/>
    <w:pPr>
      <w:spacing w:line="360" w:lineRule="auto"/>
      <w:ind w:left="480"/>
    </w:pPr>
    <w:rPr>
      <w:rFonts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622CC8"/>
    <w:pPr>
      <w:spacing w:line="360" w:lineRule="auto"/>
      <w:ind w:left="720"/>
    </w:pPr>
    <w:rPr>
      <w:rFonts w:cstheme="minorBid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22CC8"/>
    <w:pPr>
      <w:spacing w:line="360" w:lineRule="auto"/>
      <w:ind w:left="960"/>
    </w:pPr>
    <w:rPr>
      <w:rFonts w:cstheme="minorBid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22CC8"/>
    <w:pPr>
      <w:spacing w:line="360" w:lineRule="auto"/>
      <w:ind w:left="1200"/>
    </w:pPr>
    <w:rPr>
      <w:rFonts w:cstheme="minorBid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22CC8"/>
    <w:pPr>
      <w:spacing w:line="360" w:lineRule="auto"/>
      <w:ind w:left="1440"/>
    </w:pPr>
    <w:rPr>
      <w:rFonts w:cstheme="minorBid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22CC8"/>
    <w:pPr>
      <w:spacing w:line="360" w:lineRule="auto"/>
      <w:ind w:left="1680"/>
    </w:pPr>
    <w:rPr>
      <w:rFonts w:cstheme="minorBid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22CC8"/>
    <w:pPr>
      <w:spacing w:line="360" w:lineRule="auto"/>
      <w:ind w:left="1920"/>
    </w:pPr>
    <w:rPr>
      <w:rFonts w:cstheme="minorBidi"/>
      <w:sz w:val="20"/>
      <w:szCs w:val="20"/>
    </w:rPr>
  </w:style>
  <w:style w:type="character" w:styleId="a9">
    <w:name w:val="Hyperlink"/>
    <w:basedOn w:val="a0"/>
    <w:uiPriority w:val="99"/>
    <w:unhideWhenUsed/>
    <w:rsid w:val="00622C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22CC8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rsid w:val="00574B72"/>
    <w:pPr>
      <w:spacing w:line="36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74B7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semiHidden/>
    <w:rsid w:val="00574B72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574B7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9736A1"/>
    <w:pPr>
      <w:spacing w:before="100" w:beforeAutospacing="1" w:after="100" w:afterAutospacing="1" w:line="360" w:lineRule="auto"/>
    </w:pPr>
    <w:rPr>
      <w:rFonts w:eastAsia="Times New Roman"/>
    </w:rPr>
  </w:style>
  <w:style w:type="paragraph" w:styleId="af">
    <w:name w:val="caption"/>
    <w:basedOn w:val="a"/>
    <w:next w:val="a"/>
    <w:uiPriority w:val="35"/>
    <w:unhideWhenUsed/>
    <w:qFormat/>
    <w:rsid w:val="006B74F4"/>
    <w:pPr>
      <w:spacing w:after="200" w:line="360" w:lineRule="auto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4541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60CDC"/>
    <w:rPr>
      <w:rFonts w:asciiTheme="majorHAnsi" w:eastAsiaTheme="majorEastAsia" w:hAnsiTheme="majorHAnsi" w:cstheme="majorBidi"/>
      <w:b/>
      <w:bCs/>
      <w:i/>
      <w:color w:val="4F81BD" w:themeColor="accent1"/>
      <w:sz w:val="26"/>
    </w:rPr>
  </w:style>
  <w:style w:type="paragraph" w:styleId="af0">
    <w:name w:val="header"/>
    <w:basedOn w:val="a"/>
    <w:link w:val="af1"/>
    <w:uiPriority w:val="99"/>
    <w:unhideWhenUsed/>
    <w:rsid w:val="00BF7662"/>
    <w:pPr>
      <w:tabs>
        <w:tab w:val="center" w:pos="4677"/>
        <w:tab w:val="right" w:pos="9355"/>
      </w:tabs>
      <w:spacing w:line="36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BF7662"/>
  </w:style>
  <w:style w:type="paragraph" w:styleId="af2">
    <w:name w:val="footer"/>
    <w:basedOn w:val="a"/>
    <w:link w:val="af3"/>
    <w:uiPriority w:val="99"/>
    <w:unhideWhenUsed/>
    <w:rsid w:val="00BF7662"/>
    <w:pPr>
      <w:tabs>
        <w:tab w:val="center" w:pos="4677"/>
        <w:tab w:val="right" w:pos="9355"/>
      </w:tabs>
      <w:spacing w:line="360" w:lineRule="auto"/>
    </w:pPr>
    <w:rPr>
      <w:rFonts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BF7662"/>
  </w:style>
  <w:style w:type="character" w:styleId="af4">
    <w:name w:val="annotation reference"/>
    <w:basedOn w:val="a0"/>
    <w:uiPriority w:val="99"/>
    <w:semiHidden/>
    <w:unhideWhenUsed/>
    <w:rsid w:val="004B3F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B3F78"/>
    <w:pPr>
      <w:spacing w:line="360" w:lineRule="auto"/>
    </w:pPr>
    <w:rPr>
      <w:rFonts w:cstheme="minorBid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B3F7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3F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B3F78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52AC3"/>
    <w:rPr>
      <w:sz w:val="28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6"/>
    <w:uiPriority w:val="34"/>
    <w:locked/>
    <w:rsid w:val="00026F8B"/>
    <w:rPr>
      <w:sz w:val="28"/>
    </w:rPr>
  </w:style>
  <w:style w:type="character" w:customStyle="1" w:styleId="apple-converted-space">
    <w:name w:val="apple-converted-space"/>
    <w:basedOn w:val="a0"/>
    <w:rsid w:val="0081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sshapov@uo-system.ru" TargetMode="External"/><Relationship Id="rId18" Type="http://schemas.openxmlformats.org/officeDocument/2006/relationships/hyperlink" Target="mailto:u.sizov@leader-invest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u.sizov@leader-invest.ru" TargetMode="External"/><Relationship Id="rId17" Type="http://schemas.openxmlformats.org/officeDocument/2006/relationships/hyperlink" Target="mailto:ecocom@saratov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7711267" TargetMode="External"/><Relationship Id="rId20" Type="http://schemas.openxmlformats.org/officeDocument/2006/relationships/hyperlink" Target="mailto:v.a.1960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com@saratov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770134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besshapov@uo-syste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33020197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vestcomtech.ru/concess/preparation" TargetMode="External"/><Relationship Id="rId1" Type="http://schemas.openxmlformats.org/officeDocument/2006/relationships/hyperlink" Target="http://base.garant.ru/7085434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563B1-A360-4830-8AD2-1D4DC52F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Боресков Глеб Константинович</cp:lastModifiedBy>
  <cp:revision>4</cp:revision>
  <cp:lastPrinted>2016-10-17T14:57:00Z</cp:lastPrinted>
  <dcterms:created xsi:type="dcterms:W3CDTF">2017-02-14T14:52:00Z</dcterms:created>
  <dcterms:modified xsi:type="dcterms:W3CDTF">2017-02-17T07:56:00Z</dcterms:modified>
</cp:coreProperties>
</file>